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44CBE228" w14:textId="77777777" w:rsidR="00DD27A2" w:rsidRDefault="00DD27A2" w:rsidP="00DD27A2">
      <w:pPr>
        <w:rPr>
          <w:b/>
          <w:sz w:val="32"/>
          <w:szCs w:val="32"/>
          <w:lang w:val="de-DE"/>
        </w:rPr>
      </w:pPr>
      <w:r>
        <w:rPr>
          <w:b/>
          <w:sz w:val="32"/>
          <w:szCs w:val="32"/>
          <w:lang w:val="de-DE"/>
        </w:rPr>
        <w:t>Buch: Kindheit in der Mediengesellschaft</w:t>
      </w:r>
    </w:p>
    <w:p w14:paraId="5CAFDF69" w14:textId="77777777" w:rsidR="00DD27A2" w:rsidRDefault="00DD27A2" w:rsidP="00DD27A2">
      <w:pPr>
        <w:rPr>
          <w:sz w:val="32"/>
          <w:szCs w:val="32"/>
          <w:lang w:val="de-DE"/>
        </w:rPr>
      </w:pPr>
      <w:r w:rsidRPr="004B6E2D">
        <w:rPr>
          <w:sz w:val="32"/>
          <w:szCs w:val="32"/>
          <w:lang w:val="de-DE"/>
        </w:rPr>
        <w:t>Kinder zwischen Talentförderung, Leistungsdruck und wirtschaftlichen Interessen</w:t>
      </w:r>
    </w:p>
    <w:p w14:paraId="48068CE1" w14:textId="77777777" w:rsidR="00D22456" w:rsidRDefault="00D22456" w:rsidP="0089119C">
      <w:pPr>
        <w:rPr>
          <w:sz w:val="32"/>
          <w:szCs w:val="32"/>
          <w:lang w:val="de-DE"/>
        </w:rPr>
      </w:pPr>
    </w:p>
    <w:p w14:paraId="4BB0A936" w14:textId="2D0B33D9" w:rsidR="00DD27A2" w:rsidRDefault="00DD27A2" w:rsidP="00DD27A2">
      <w:pPr>
        <w:rPr>
          <w:b/>
          <w:sz w:val="22"/>
          <w:szCs w:val="22"/>
          <w:lang w:val="de-DE"/>
        </w:rPr>
      </w:pPr>
      <w:r>
        <w:rPr>
          <w:b/>
          <w:sz w:val="22"/>
          <w:szCs w:val="22"/>
          <w:lang w:val="de-DE"/>
        </w:rPr>
        <w:t xml:space="preserve">Medienforscherin Astrid Ebner-Zarl von der Fachhochschule St. Pölten untersucht in ihrem Buch </w:t>
      </w:r>
      <w:r w:rsidRPr="003C5B5C">
        <w:rPr>
          <w:b/>
          <w:sz w:val="22"/>
          <w:szCs w:val="22"/>
          <w:lang w:val="de-DE"/>
        </w:rPr>
        <w:t>„Die Entgrenzung von Kindheit in der Mediengesellschaft“ die These vom „Verschwinden der Kindheit“ und die Wahrnehmung, dass die Grenzen zwischen</w:t>
      </w:r>
      <w:r>
        <w:rPr>
          <w:b/>
          <w:sz w:val="22"/>
          <w:szCs w:val="22"/>
          <w:lang w:val="de-DE"/>
        </w:rPr>
        <w:t xml:space="preserve"> </w:t>
      </w:r>
      <w:r w:rsidRPr="003C5B5C">
        <w:rPr>
          <w:b/>
          <w:sz w:val="22"/>
          <w:szCs w:val="22"/>
          <w:lang w:val="de-DE"/>
        </w:rPr>
        <w:t>Kindheit, Jugend und Erwachsenenalter zusehends brüchig geworden sind</w:t>
      </w:r>
      <w:r w:rsidR="00DF0E80">
        <w:rPr>
          <w:b/>
          <w:sz w:val="22"/>
          <w:szCs w:val="22"/>
          <w:lang w:val="de-DE"/>
        </w:rPr>
        <w:t xml:space="preserve"> – festgemacht </w:t>
      </w:r>
      <w:r w:rsidR="00F7055A">
        <w:rPr>
          <w:b/>
          <w:sz w:val="22"/>
          <w:szCs w:val="22"/>
          <w:lang w:val="de-DE"/>
        </w:rPr>
        <w:t>unter anderem</w:t>
      </w:r>
      <w:r w:rsidR="00250862">
        <w:rPr>
          <w:b/>
          <w:sz w:val="22"/>
          <w:szCs w:val="22"/>
          <w:lang w:val="de-DE"/>
        </w:rPr>
        <w:t xml:space="preserve"> </w:t>
      </w:r>
      <w:r w:rsidR="00DF0E80">
        <w:rPr>
          <w:b/>
          <w:sz w:val="22"/>
          <w:szCs w:val="22"/>
          <w:lang w:val="de-DE"/>
        </w:rPr>
        <w:t xml:space="preserve">an medialen Darstellungen, </w:t>
      </w:r>
      <w:r w:rsidR="00250862">
        <w:rPr>
          <w:b/>
          <w:sz w:val="22"/>
          <w:szCs w:val="22"/>
          <w:lang w:val="de-DE"/>
        </w:rPr>
        <w:t>Mediennutzung</w:t>
      </w:r>
      <w:r w:rsidR="002E4FE7">
        <w:rPr>
          <w:b/>
          <w:sz w:val="22"/>
          <w:szCs w:val="22"/>
          <w:lang w:val="de-DE"/>
        </w:rPr>
        <w:t>, Aktivitäten</w:t>
      </w:r>
      <w:r w:rsidR="0075797F">
        <w:rPr>
          <w:b/>
          <w:sz w:val="22"/>
          <w:szCs w:val="22"/>
          <w:lang w:val="de-DE"/>
        </w:rPr>
        <w:t xml:space="preserve"> der Wirtschaft</w:t>
      </w:r>
      <w:r w:rsidR="00250862">
        <w:rPr>
          <w:b/>
          <w:sz w:val="22"/>
          <w:szCs w:val="22"/>
          <w:lang w:val="de-DE"/>
        </w:rPr>
        <w:t xml:space="preserve"> </w:t>
      </w:r>
      <w:r w:rsidR="00DF0E80">
        <w:rPr>
          <w:b/>
          <w:sz w:val="22"/>
          <w:szCs w:val="22"/>
          <w:lang w:val="de-DE"/>
        </w:rPr>
        <w:t>und Leistungsdruck</w:t>
      </w:r>
      <w:r w:rsidRPr="003C5B5C">
        <w:rPr>
          <w:b/>
          <w:sz w:val="22"/>
          <w:szCs w:val="22"/>
          <w:lang w:val="de-DE"/>
        </w:rPr>
        <w:t>.</w:t>
      </w:r>
    </w:p>
    <w:p w14:paraId="3AF6D9BB" w14:textId="77777777" w:rsidR="00C3343A" w:rsidRPr="00DD27A2" w:rsidRDefault="00C3343A" w:rsidP="0089119C">
      <w:pPr>
        <w:rPr>
          <w:sz w:val="22"/>
          <w:szCs w:val="22"/>
          <w:lang w:val="de-DE"/>
        </w:rPr>
      </w:pPr>
    </w:p>
    <w:p w14:paraId="6C706CFE" w14:textId="634B03D6" w:rsidR="00BA1ED1" w:rsidRPr="00BA1ED1" w:rsidRDefault="00D22456" w:rsidP="00BA1ED1">
      <w:pPr>
        <w:rPr>
          <w:sz w:val="22"/>
          <w:szCs w:val="22"/>
          <w:lang w:val="de-DE"/>
        </w:rPr>
      </w:pPr>
      <w:r w:rsidRPr="004E0E71">
        <w:rPr>
          <w:b/>
          <w:sz w:val="22"/>
          <w:szCs w:val="22"/>
          <w:lang w:val="de-DE"/>
        </w:rPr>
        <w:t xml:space="preserve">St. Pölten, </w:t>
      </w:r>
      <w:r w:rsidR="00936AFE">
        <w:rPr>
          <w:b/>
          <w:sz w:val="22"/>
          <w:szCs w:val="22"/>
          <w:lang w:val="de-DE"/>
        </w:rPr>
        <w:t>28</w:t>
      </w:r>
      <w:r w:rsidRPr="004E0E71">
        <w:rPr>
          <w:b/>
          <w:sz w:val="22"/>
          <w:szCs w:val="22"/>
          <w:lang w:val="de-DE"/>
        </w:rPr>
        <w:t>.</w:t>
      </w:r>
      <w:r w:rsidR="00DD27A2">
        <w:rPr>
          <w:b/>
          <w:sz w:val="22"/>
          <w:szCs w:val="22"/>
          <w:lang w:val="de-DE"/>
        </w:rPr>
        <w:t>04</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BA1ED1" w:rsidRPr="00BA1ED1">
        <w:rPr>
          <w:sz w:val="22"/>
          <w:szCs w:val="22"/>
          <w:lang w:val="de-DE"/>
        </w:rPr>
        <w:t xml:space="preserve">Die These vom „Verschwinden der Kindheit“ ist weit verbreitet und vieldiskutiert – in den Medien, in der Wissenschaft und in allgemeingesellschaftlichen Diskursen. </w:t>
      </w:r>
      <w:r w:rsidR="00383F32">
        <w:rPr>
          <w:sz w:val="22"/>
          <w:szCs w:val="22"/>
          <w:lang w:val="de-DE"/>
        </w:rPr>
        <w:t>Gemeint ist damit eine</w:t>
      </w:r>
      <w:r w:rsidR="00BA1ED1" w:rsidRPr="00BA1ED1">
        <w:rPr>
          <w:sz w:val="22"/>
          <w:szCs w:val="22"/>
          <w:lang w:val="de-DE"/>
        </w:rPr>
        <w:t xml:space="preserve"> „Entgrenzung“ von Kindheit. Diese beschreibt</w:t>
      </w:r>
      <w:r w:rsidR="00ED1B33">
        <w:rPr>
          <w:sz w:val="22"/>
          <w:szCs w:val="22"/>
          <w:lang w:val="de-DE"/>
        </w:rPr>
        <w:t xml:space="preserve"> die Wahrnehmung</w:t>
      </w:r>
      <w:r w:rsidR="00BA1ED1" w:rsidRPr="00BA1ED1">
        <w:rPr>
          <w:sz w:val="22"/>
          <w:szCs w:val="22"/>
          <w:lang w:val="de-DE"/>
        </w:rPr>
        <w:t xml:space="preserve">, dass die Grenzen zwischen Kindheit, Jugend und Erwachsenenalter zusehends brüchig geworden sind bzw. sich stark verschoben haben. </w:t>
      </w:r>
    </w:p>
    <w:p w14:paraId="30123519" w14:textId="77777777" w:rsidR="00BA1ED1" w:rsidRPr="00BA1ED1" w:rsidRDefault="00BA1ED1" w:rsidP="00BA1ED1">
      <w:pPr>
        <w:rPr>
          <w:sz w:val="22"/>
          <w:szCs w:val="22"/>
          <w:lang w:val="de-DE"/>
        </w:rPr>
      </w:pPr>
    </w:p>
    <w:p w14:paraId="3F9D8BCC" w14:textId="3BE4D55C" w:rsidR="00BA1ED1" w:rsidRDefault="00BA1ED1" w:rsidP="00BA1ED1">
      <w:pPr>
        <w:rPr>
          <w:sz w:val="22"/>
          <w:szCs w:val="22"/>
          <w:lang w:val="de-DE"/>
        </w:rPr>
      </w:pPr>
      <w:r w:rsidRPr="00BA1ED1">
        <w:rPr>
          <w:sz w:val="22"/>
          <w:szCs w:val="22"/>
          <w:lang w:val="de-DE"/>
        </w:rPr>
        <w:t xml:space="preserve">Bislang existiert allerdings keine Theorie, die </w:t>
      </w:r>
      <w:r w:rsidR="00383F32">
        <w:rPr>
          <w:sz w:val="22"/>
          <w:szCs w:val="22"/>
          <w:lang w:val="de-DE"/>
        </w:rPr>
        <w:t xml:space="preserve">die </w:t>
      </w:r>
      <w:r w:rsidRPr="00BA1ED1">
        <w:rPr>
          <w:sz w:val="22"/>
          <w:szCs w:val="22"/>
          <w:lang w:val="de-DE"/>
        </w:rPr>
        <w:t>Entgrenzung von Kindheit systematisch</w:t>
      </w:r>
      <w:r w:rsidR="0006517F">
        <w:rPr>
          <w:sz w:val="22"/>
          <w:szCs w:val="22"/>
          <w:lang w:val="de-DE"/>
        </w:rPr>
        <w:t xml:space="preserve"> </w:t>
      </w:r>
      <w:r w:rsidR="00383F32">
        <w:rPr>
          <w:sz w:val="22"/>
          <w:szCs w:val="22"/>
          <w:lang w:val="de-DE"/>
        </w:rPr>
        <w:t xml:space="preserve">erfasst. </w:t>
      </w:r>
      <w:r w:rsidR="00DF0E80">
        <w:rPr>
          <w:sz w:val="22"/>
          <w:szCs w:val="22"/>
          <w:lang w:val="de-DE"/>
        </w:rPr>
        <w:t>Zum Schließen dieser</w:t>
      </w:r>
      <w:r w:rsidR="00383F32">
        <w:rPr>
          <w:sz w:val="22"/>
          <w:szCs w:val="22"/>
          <w:lang w:val="de-DE"/>
        </w:rPr>
        <w:t xml:space="preserve"> Lücke </w:t>
      </w:r>
      <w:r w:rsidR="00DF0E80">
        <w:rPr>
          <w:sz w:val="22"/>
          <w:szCs w:val="22"/>
          <w:lang w:val="de-DE"/>
        </w:rPr>
        <w:t>trägt</w:t>
      </w:r>
      <w:r w:rsidR="00383F32">
        <w:rPr>
          <w:sz w:val="22"/>
          <w:szCs w:val="22"/>
          <w:lang w:val="de-DE"/>
        </w:rPr>
        <w:t xml:space="preserve"> Ebner-Zarls Buch </w:t>
      </w:r>
      <w:r w:rsidR="00DF0E80">
        <w:rPr>
          <w:sz w:val="22"/>
          <w:szCs w:val="22"/>
          <w:lang w:val="de-DE"/>
        </w:rPr>
        <w:t>bei</w:t>
      </w:r>
      <w:r w:rsidR="00383F32">
        <w:rPr>
          <w:sz w:val="22"/>
          <w:szCs w:val="22"/>
          <w:lang w:val="de-DE"/>
        </w:rPr>
        <w:t>. „</w:t>
      </w:r>
      <w:r w:rsidRPr="00BA1ED1">
        <w:rPr>
          <w:sz w:val="22"/>
          <w:szCs w:val="22"/>
          <w:lang w:val="de-DE"/>
        </w:rPr>
        <w:t xml:space="preserve">Kindheit und Kindsein </w:t>
      </w:r>
      <w:r w:rsidR="00383F32">
        <w:rPr>
          <w:sz w:val="22"/>
          <w:szCs w:val="22"/>
          <w:lang w:val="de-DE"/>
        </w:rPr>
        <w:t xml:space="preserve">sind </w:t>
      </w:r>
      <w:r w:rsidRPr="00BA1ED1">
        <w:rPr>
          <w:sz w:val="22"/>
          <w:szCs w:val="22"/>
          <w:lang w:val="de-DE"/>
        </w:rPr>
        <w:t xml:space="preserve">in der Gegenwartsgesellschaft des 21. Jahrhunderts, </w:t>
      </w:r>
      <w:r w:rsidR="00383F32">
        <w:rPr>
          <w:sz w:val="22"/>
          <w:szCs w:val="22"/>
          <w:lang w:val="de-DE"/>
        </w:rPr>
        <w:t>zumindest in</w:t>
      </w:r>
      <w:r w:rsidRPr="00BA1ED1">
        <w:rPr>
          <w:sz w:val="22"/>
          <w:szCs w:val="22"/>
          <w:lang w:val="de-DE"/>
        </w:rPr>
        <w:t xml:space="preserve"> Westeuropa und </w:t>
      </w:r>
      <w:r w:rsidR="00383F32">
        <w:rPr>
          <w:sz w:val="22"/>
          <w:szCs w:val="22"/>
          <w:lang w:val="de-DE"/>
        </w:rPr>
        <w:t>den</w:t>
      </w:r>
      <w:r w:rsidRPr="00BA1ED1">
        <w:rPr>
          <w:sz w:val="22"/>
          <w:szCs w:val="22"/>
          <w:lang w:val="de-DE"/>
        </w:rPr>
        <w:t xml:space="preserve"> USA, stark durch Mediatisierung, Kommerzialisierung und die umfassende Einbettung in eine Leistungsgesellschaft gekennzeichnet</w:t>
      </w:r>
      <w:r w:rsidR="004C11F4">
        <w:rPr>
          <w:sz w:val="22"/>
          <w:szCs w:val="22"/>
          <w:lang w:val="de-DE"/>
        </w:rPr>
        <w:t xml:space="preserve">. </w:t>
      </w:r>
      <w:r w:rsidR="00383F32">
        <w:rPr>
          <w:sz w:val="22"/>
          <w:szCs w:val="22"/>
          <w:lang w:val="de-DE"/>
        </w:rPr>
        <w:t xml:space="preserve">Das sind </w:t>
      </w:r>
      <w:r w:rsidRPr="00BA1ED1">
        <w:rPr>
          <w:sz w:val="22"/>
          <w:szCs w:val="22"/>
          <w:lang w:val="de-DE"/>
        </w:rPr>
        <w:t>Trends, die auch das Leben von Erwachsenen in der Gegenwartsgesellschaft präge</w:t>
      </w:r>
      <w:r w:rsidR="00383F32">
        <w:rPr>
          <w:sz w:val="22"/>
          <w:szCs w:val="22"/>
          <w:lang w:val="de-DE"/>
        </w:rPr>
        <w:t>n“, sagt Ebner-Zarl.</w:t>
      </w:r>
    </w:p>
    <w:p w14:paraId="1B892327" w14:textId="77165DFD" w:rsidR="00243223" w:rsidRDefault="00243223" w:rsidP="00BA1ED1">
      <w:pPr>
        <w:rPr>
          <w:sz w:val="22"/>
          <w:szCs w:val="22"/>
          <w:lang w:val="de-DE"/>
        </w:rPr>
      </w:pPr>
    </w:p>
    <w:p w14:paraId="3020B669" w14:textId="54DA01CA" w:rsidR="00243223" w:rsidRDefault="00243223" w:rsidP="00BA1ED1">
      <w:pPr>
        <w:rPr>
          <w:sz w:val="22"/>
          <w:szCs w:val="22"/>
          <w:lang w:val="de-DE"/>
        </w:rPr>
      </w:pPr>
      <w:r w:rsidRPr="00BA1ED1">
        <w:rPr>
          <w:sz w:val="22"/>
          <w:szCs w:val="22"/>
          <w:lang w:val="de-DE"/>
        </w:rPr>
        <w:t xml:space="preserve">Auf </w:t>
      </w:r>
      <w:r>
        <w:rPr>
          <w:sz w:val="22"/>
          <w:szCs w:val="22"/>
          <w:lang w:val="de-DE"/>
        </w:rPr>
        <w:t>knapp 800</w:t>
      </w:r>
      <w:r w:rsidRPr="00BA1ED1">
        <w:rPr>
          <w:sz w:val="22"/>
          <w:szCs w:val="22"/>
          <w:lang w:val="de-DE"/>
        </w:rPr>
        <w:t xml:space="preserve"> Seiten führt die Autorin die verstreuten Einzelergebnisse aus der Literatur zur Ausgestaltung von Kindheit in Geschichte und Gegenwart zusammen, verbindet sie mit theoretischen Konzepten der interdisziplinären Kindheitsforschung und vertieft sie mit einer eigenen empirischen Analyse </w:t>
      </w:r>
      <w:r>
        <w:rPr>
          <w:sz w:val="22"/>
          <w:szCs w:val="22"/>
          <w:lang w:val="de-DE"/>
        </w:rPr>
        <w:t>zweier</w:t>
      </w:r>
      <w:r w:rsidRPr="00BA1ED1">
        <w:rPr>
          <w:sz w:val="22"/>
          <w:szCs w:val="22"/>
          <w:lang w:val="de-DE"/>
        </w:rPr>
        <w:t xml:space="preserve"> Casting</w:t>
      </w:r>
      <w:r w:rsidR="00745C36">
        <w:rPr>
          <w:sz w:val="22"/>
          <w:szCs w:val="22"/>
          <w:lang w:val="de-DE"/>
        </w:rPr>
        <w:t xml:space="preserve"> </w:t>
      </w:r>
      <w:r w:rsidRPr="00BA1ED1">
        <w:rPr>
          <w:sz w:val="22"/>
          <w:szCs w:val="22"/>
          <w:lang w:val="de-DE"/>
        </w:rPr>
        <w:t>Shows für Kinder</w:t>
      </w:r>
      <w:r>
        <w:rPr>
          <w:sz w:val="22"/>
          <w:szCs w:val="22"/>
          <w:lang w:val="de-DE"/>
        </w:rPr>
        <w:t>.</w:t>
      </w:r>
      <w:r w:rsidR="00DF0E80">
        <w:rPr>
          <w:sz w:val="22"/>
          <w:szCs w:val="22"/>
          <w:lang w:val="de-DE"/>
        </w:rPr>
        <w:t xml:space="preserve"> Entstanden ist damit ein </w:t>
      </w:r>
      <w:r w:rsidR="00DF0E80" w:rsidRPr="00347865">
        <w:rPr>
          <w:sz w:val="22"/>
          <w:szCs w:val="22"/>
          <w:lang w:val="de-DE"/>
        </w:rPr>
        <w:t>Überblickswerk der neuen</w:t>
      </w:r>
      <w:r w:rsidR="00DF0E80">
        <w:rPr>
          <w:sz w:val="22"/>
          <w:szCs w:val="22"/>
          <w:lang w:val="de-DE"/>
        </w:rPr>
        <w:t xml:space="preserve"> </w:t>
      </w:r>
      <w:r w:rsidR="00DF0E80" w:rsidRPr="00347865">
        <w:rPr>
          <w:sz w:val="22"/>
          <w:szCs w:val="22"/>
          <w:lang w:val="de-DE"/>
        </w:rPr>
        <w:t>Kindheitssoziologie</w:t>
      </w:r>
      <w:r w:rsidR="00DF0E80">
        <w:rPr>
          <w:sz w:val="22"/>
          <w:szCs w:val="22"/>
          <w:lang w:val="de-DE"/>
        </w:rPr>
        <w:t>.</w:t>
      </w:r>
    </w:p>
    <w:p w14:paraId="0277B22A" w14:textId="5FEB7D2D" w:rsidR="00BA1ED1" w:rsidRDefault="00BA1ED1" w:rsidP="00BA1ED1">
      <w:pPr>
        <w:rPr>
          <w:sz w:val="22"/>
          <w:szCs w:val="22"/>
          <w:lang w:val="de-DE"/>
        </w:rPr>
      </w:pPr>
    </w:p>
    <w:p w14:paraId="682E0C0D" w14:textId="058F8C6D" w:rsidR="00BA1ED1" w:rsidRPr="00BA1ED1" w:rsidRDefault="00BA1ED1" w:rsidP="00BA1ED1">
      <w:pPr>
        <w:rPr>
          <w:b/>
          <w:sz w:val="22"/>
          <w:szCs w:val="22"/>
          <w:lang w:val="de-DE"/>
        </w:rPr>
      </w:pPr>
      <w:r>
        <w:rPr>
          <w:b/>
          <w:sz w:val="22"/>
          <w:szCs w:val="22"/>
          <w:lang w:val="de-DE"/>
        </w:rPr>
        <w:t xml:space="preserve">Social Media, Grooming, </w:t>
      </w:r>
      <w:r w:rsidR="00444FB1">
        <w:rPr>
          <w:b/>
          <w:sz w:val="22"/>
          <w:szCs w:val="22"/>
          <w:lang w:val="de-DE"/>
        </w:rPr>
        <w:t>Mobbing</w:t>
      </w:r>
      <w:r w:rsidR="00F50BBB">
        <w:rPr>
          <w:b/>
          <w:sz w:val="22"/>
          <w:szCs w:val="22"/>
          <w:lang w:val="de-DE"/>
        </w:rPr>
        <w:t>,</w:t>
      </w:r>
      <w:r>
        <w:rPr>
          <w:b/>
          <w:sz w:val="22"/>
          <w:szCs w:val="22"/>
          <w:lang w:val="de-DE"/>
        </w:rPr>
        <w:t xml:space="preserve"> Werbung</w:t>
      </w:r>
    </w:p>
    <w:p w14:paraId="602AADA1" w14:textId="20CEA733" w:rsidR="00F63187" w:rsidRPr="000F4B6D" w:rsidRDefault="00DF0E80" w:rsidP="00BA1ED1">
      <w:pPr>
        <w:rPr>
          <w:sz w:val="22"/>
          <w:szCs w:val="22"/>
          <w:lang w:val="de-DE"/>
        </w:rPr>
      </w:pPr>
      <w:r>
        <w:rPr>
          <w:sz w:val="22"/>
          <w:szCs w:val="22"/>
          <w:lang w:val="de-DE"/>
        </w:rPr>
        <w:t>Kennzeichen</w:t>
      </w:r>
      <w:r w:rsidR="00BA1ED1" w:rsidRPr="00BA1ED1">
        <w:rPr>
          <w:sz w:val="22"/>
          <w:szCs w:val="22"/>
          <w:lang w:val="de-DE"/>
        </w:rPr>
        <w:t xml:space="preserve"> </w:t>
      </w:r>
      <w:r w:rsidR="00444FB1">
        <w:rPr>
          <w:sz w:val="22"/>
          <w:szCs w:val="22"/>
          <w:lang w:val="de-DE"/>
        </w:rPr>
        <w:t>für die</w:t>
      </w:r>
      <w:r w:rsidR="00BA1ED1" w:rsidRPr="00BA1ED1">
        <w:rPr>
          <w:sz w:val="22"/>
          <w:szCs w:val="22"/>
          <w:lang w:val="de-DE"/>
        </w:rPr>
        <w:t xml:space="preserve"> Mediatisierung </w:t>
      </w:r>
      <w:r w:rsidR="00312BE4">
        <w:rPr>
          <w:sz w:val="22"/>
          <w:szCs w:val="22"/>
          <w:lang w:val="de-DE"/>
        </w:rPr>
        <w:t xml:space="preserve">ist </w:t>
      </w:r>
      <w:r w:rsidR="002E4FE7">
        <w:rPr>
          <w:sz w:val="22"/>
          <w:szCs w:val="22"/>
          <w:lang w:val="de-DE"/>
        </w:rPr>
        <w:t>u.</w:t>
      </w:r>
      <w:r w:rsidR="000F4B6D">
        <w:rPr>
          <w:sz w:val="22"/>
          <w:szCs w:val="22"/>
          <w:lang w:val="de-DE"/>
        </w:rPr>
        <w:t xml:space="preserve"> </w:t>
      </w:r>
      <w:r w:rsidR="002E4FE7">
        <w:rPr>
          <w:sz w:val="22"/>
          <w:szCs w:val="22"/>
          <w:lang w:val="de-DE"/>
        </w:rPr>
        <w:t>a.</w:t>
      </w:r>
      <w:r w:rsidR="00444FB1">
        <w:rPr>
          <w:sz w:val="22"/>
          <w:szCs w:val="22"/>
          <w:lang w:val="de-DE"/>
        </w:rPr>
        <w:t xml:space="preserve"> </w:t>
      </w:r>
      <w:r>
        <w:rPr>
          <w:sz w:val="22"/>
          <w:szCs w:val="22"/>
          <w:lang w:val="de-DE"/>
        </w:rPr>
        <w:t>dass</w:t>
      </w:r>
      <w:r w:rsidR="00BA1ED1" w:rsidRPr="00BA1ED1">
        <w:rPr>
          <w:sz w:val="22"/>
          <w:szCs w:val="22"/>
          <w:lang w:val="de-DE"/>
        </w:rPr>
        <w:t xml:space="preserve"> Social</w:t>
      </w:r>
      <w:r w:rsidR="00444FB1">
        <w:rPr>
          <w:sz w:val="22"/>
          <w:szCs w:val="22"/>
          <w:lang w:val="de-DE"/>
        </w:rPr>
        <w:t>-</w:t>
      </w:r>
      <w:r w:rsidR="00BA1ED1" w:rsidRPr="00BA1ED1">
        <w:rPr>
          <w:sz w:val="22"/>
          <w:szCs w:val="22"/>
          <w:lang w:val="de-DE"/>
        </w:rPr>
        <w:t>Media</w:t>
      </w:r>
      <w:r w:rsidR="00444FB1">
        <w:rPr>
          <w:sz w:val="22"/>
          <w:szCs w:val="22"/>
          <w:lang w:val="de-DE"/>
        </w:rPr>
        <w:t>-</w:t>
      </w:r>
      <w:r w:rsidR="00BA1ED1" w:rsidRPr="00BA1ED1">
        <w:rPr>
          <w:sz w:val="22"/>
          <w:szCs w:val="22"/>
          <w:lang w:val="de-DE"/>
        </w:rPr>
        <w:t>Influencer*innen als Vorbilder und Identifikationsfiguren für Kinder</w:t>
      </w:r>
      <w:r>
        <w:rPr>
          <w:sz w:val="22"/>
          <w:szCs w:val="22"/>
          <w:lang w:val="de-DE"/>
        </w:rPr>
        <w:t xml:space="preserve"> eine große Rolle spielen</w:t>
      </w:r>
      <w:r w:rsidR="00444FB1">
        <w:rPr>
          <w:sz w:val="22"/>
          <w:szCs w:val="22"/>
          <w:lang w:val="de-DE"/>
        </w:rPr>
        <w:t xml:space="preserve">. </w:t>
      </w:r>
      <w:r w:rsidR="002E4FE7">
        <w:rPr>
          <w:sz w:val="22"/>
          <w:szCs w:val="22"/>
          <w:lang w:val="de-DE"/>
        </w:rPr>
        <w:t>Kinder nutzen das Internet</w:t>
      </w:r>
      <w:r w:rsidR="00312BE4">
        <w:rPr>
          <w:sz w:val="22"/>
          <w:szCs w:val="22"/>
          <w:lang w:val="de-DE"/>
        </w:rPr>
        <w:t xml:space="preserve"> zudem</w:t>
      </w:r>
      <w:r w:rsidR="002E4FE7">
        <w:rPr>
          <w:sz w:val="22"/>
          <w:szCs w:val="22"/>
          <w:lang w:val="de-DE"/>
        </w:rPr>
        <w:t xml:space="preserve"> immer früher und begegnen dabei auch Gefahren, etwa </w:t>
      </w:r>
      <w:r w:rsidR="00BA1ED1" w:rsidRPr="00BA1ED1">
        <w:rPr>
          <w:sz w:val="22"/>
          <w:szCs w:val="22"/>
          <w:lang w:val="de-DE"/>
        </w:rPr>
        <w:t>Cybergrooming, Cybermobbing, Sextortion, Revenge Porn</w:t>
      </w:r>
      <w:r w:rsidR="00F63187">
        <w:rPr>
          <w:sz w:val="22"/>
          <w:szCs w:val="22"/>
          <w:lang w:val="de-DE"/>
        </w:rPr>
        <w:t xml:space="preserve"> oder</w:t>
      </w:r>
      <w:r w:rsidR="00BA1ED1" w:rsidRPr="00BA1ED1">
        <w:rPr>
          <w:sz w:val="22"/>
          <w:szCs w:val="22"/>
          <w:lang w:val="de-DE"/>
        </w:rPr>
        <w:t xml:space="preserve"> Datenmissbrauch</w:t>
      </w:r>
      <w:r w:rsidR="00F63187">
        <w:rPr>
          <w:sz w:val="22"/>
          <w:szCs w:val="22"/>
          <w:lang w:val="de-DE"/>
        </w:rPr>
        <w:t>.</w:t>
      </w:r>
      <w:r w:rsidR="009D1C4F">
        <w:rPr>
          <w:sz w:val="22"/>
          <w:szCs w:val="22"/>
          <w:lang w:val="de-DE"/>
        </w:rPr>
        <w:t xml:space="preserve"> </w:t>
      </w:r>
      <w:r w:rsidR="009D1C4F" w:rsidRPr="0000254F">
        <w:rPr>
          <w:sz w:val="22"/>
          <w:szCs w:val="22"/>
          <w:lang w:val="de-DE"/>
        </w:rPr>
        <w:t xml:space="preserve">Die Allgegenwart des Internets </w:t>
      </w:r>
      <w:r w:rsidR="00312BE4" w:rsidRPr="0000254F">
        <w:rPr>
          <w:sz w:val="22"/>
          <w:szCs w:val="22"/>
          <w:lang w:val="de-DE"/>
        </w:rPr>
        <w:t>zeigt sich nicht nur im Internet of Things, sondern auch in einer speziellen Variante</w:t>
      </w:r>
      <w:r w:rsidR="00ED1B33" w:rsidRPr="0000254F">
        <w:rPr>
          <w:sz w:val="22"/>
          <w:szCs w:val="22"/>
          <w:lang w:val="de-DE"/>
        </w:rPr>
        <w:t xml:space="preserve"> davon</w:t>
      </w:r>
      <w:r w:rsidR="00312BE4" w:rsidRPr="0000254F">
        <w:rPr>
          <w:sz w:val="22"/>
          <w:szCs w:val="22"/>
          <w:lang w:val="de-DE"/>
        </w:rPr>
        <w:t xml:space="preserve"> für Kinder: </w:t>
      </w:r>
      <w:r w:rsidR="009D1C4F" w:rsidRPr="0000254F">
        <w:rPr>
          <w:sz w:val="22"/>
          <w:szCs w:val="22"/>
          <w:lang w:val="de-DE"/>
        </w:rPr>
        <w:t>dem Internet of Toys</w:t>
      </w:r>
      <w:r w:rsidR="00312BE4" w:rsidRPr="0000254F">
        <w:rPr>
          <w:sz w:val="22"/>
          <w:szCs w:val="22"/>
          <w:lang w:val="de-DE"/>
        </w:rPr>
        <w:t>, womit vernetzte Spielsachen gemeint sind</w:t>
      </w:r>
      <w:r w:rsidR="009D1C4F" w:rsidRPr="0000254F">
        <w:rPr>
          <w:sz w:val="22"/>
          <w:szCs w:val="22"/>
          <w:lang w:val="de-DE"/>
        </w:rPr>
        <w:t>.</w:t>
      </w:r>
      <w:r w:rsidR="00BA1ED1" w:rsidRPr="00BA1ED1">
        <w:rPr>
          <w:sz w:val="22"/>
          <w:szCs w:val="22"/>
          <w:lang w:val="de-DE"/>
        </w:rPr>
        <w:t xml:space="preserve"> </w:t>
      </w:r>
    </w:p>
    <w:p w14:paraId="0C9C9B25" w14:textId="77777777" w:rsidR="00F63187" w:rsidRDefault="00F63187" w:rsidP="00BA1ED1">
      <w:pPr>
        <w:rPr>
          <w:sz w:val="22"/>
          <w:szCs w:val="22"/>
          <w:lang w:val="de-DE"/>
        </w:rPr>
      </w:pPr>
    </w:p>
    <w:p w14:paraId="3C1AB49C" w14:textId="48146DAD" w:rsidR="00BA1ED1" w:rsidRDefault="009D1C4F" w:rsidP="005A712A">
      <w:pPr>
        <w:rPr>
          <w:sz w:val="22"/>
          <w:szCs w:val="22"/>
          <w:lang w:val="de-DE"/>
        </w:rPr>
      </w:pPr>
      <w:r>
        <w:rPr>
          <w:sz w:val="22"/>
          <w:szCs w:val="22"/>
          <w:lang w:val="de-DE"/>
        </w:rPr>
        <w:t>„</w:t>
      </w:r>
      <w:r w:rsidR="00BA1ED1" w:rsidRPr="00BA1ED1">
        <w:rPr>
          <w:sz w:val="22"/>
          <w:szCs w:val="22"/>
          <w:lang w:val="de-DE"/>
        </w:rPr>
        <w:t>Kommerzialisierung von Kindheit äußert sich u.</w:t>
      </w:r>
      <w:r>
        <w:rPr>
          <w:sz w:val="22"/>
          <w:szCs w:val="22"/>
          <w:lang w:val="de-DE"/>
        </w:rPr>
        <w:t xml:space="preserve"> </w:t>
      </w:r>
      <w:r w:rsidR="00BA1ED1" w:rsidRPr="00BA1ED1">
        <w:rPr>
          <w:sz w:val="22"/>
          <w:szCs w:val="22"/>
          <w:lang w:val="de-DE"/>
        </w:rPr>
        <w:t>a.</w:t>
      </w:r>
      <w:r w:rsidR="00312BE4">
        <w:rPr>
          <w:sz w:val="22"/>
          <w:szCs w:val="22"/>
          <w:lang w:val="de-DE"/>
        </w:rPr>
        <w:t xml:space="preserve"> darin, dass Kinder intensiv als Zielgruppe der </w:t>
      </w:r>
      <w:r w:rsidR="00BA1ED1" w:rsidRPr="00BA1ED1">
        <w:rPr>
          <w:sz w:val="22"/>
          <w:szCs w:val="22"/>
          <w:lang w:val="de-DE"/>
        </w:rPr>
        <w:t>Werbeindustrie</w:t>
      </w:r>
      <w:r w:rsidR="00312BE4">
        <w:rPr>
          <w:sz w:val="22"/>
          <w:szCs w:val="22"/>
          <w:lang w:val="de-DE"/>
        </w:rPr>
        <w:t xml:space="preserve"> angesprochen werden</w:t>
      </w:r>
      <w:r w:rsidR="00BA1ED1" w:rsidRPr="00BA1ED1">
        <w:rPr>
          <w:sz w:val="22"/>
          <w:szCs w:val="22"/>
          <w:lang w:val="de-DE"/>
        </w:rPr>
        <w:t xml:space="preserve">, oft auf subtile Weise, </w:t>
      </w:r>
      <w:r w:rsidR="00312BE4">
        <w:rPr>
          <w:sz w:val="22"/>
          <w:szCs w:val="22"/>
          <w:lang w:val="de-DE"/>
        </w:rPr>
        <w:t xml:space="preserve">die </w:t>
      </w:r>
      <w:r w:rsidR="00BA1ED1" w:rsidRPr="00BA1ED1">
        <w:rPr>
          <w:sz w:val="22"/>
          <w:szCs w:val="22"/>
          <w:lang w:val="de-DE"/>
        </w:rPr>
        <w:t>den Werbezweck verschleiert</w:t>
      </w:r>
      <w:r w:rsidR="00312BE4">
        <w:rPr>
          <w:sz w:val="22"/>
          <w:szCs w:val="22"/>
          <w:lang w:val="de-DE"/>
        </w:rPr>
        <w:t>. Beispiele dafür sind</w:t>
      </w:r>
      <w:r w:rsidR="00BA1ED1" w:rsidRPr="00BA1ED1">
        <w:rPr>
          <w:sz w:val="22"/>
          <w:szCs w:val="22"/>
          <w:lang w:val="de-DE"/>
        </w:rPr>
        <w:t xml:space="preserve"> Product Placement, In-Game Advertising, Influencer*innen</w:t>
      </w:r>
      <w:r>
        <w:rPr>
          <w:sz w:val="22"/>
          <w:szCs w:val="22"/>
          <w:lang w:val="de-DE"/>
        </w:rPr>
        <w:t>-</w:t>
      </w:r>
      <w:r w:rsidR="00BA1ED1" w:rsidRPr="00BA1ED1">
        <w:rPr>
          <w:sz w:val="22"/>
          <w:szCs w:val="22"/>
          <w:lang w:val="de-DE"/>
        </w:rPr>
        <w:t xml:space="preserve">Marketing </w:t>
      </w:r>
      <w:r w:rsidR="00312BE4">
        <w:rPr>
          <w:sz w:val="22"/>
          <w:szCs w:val="22"/>
          <w:lang w:val="de-DE"/>
        </w:rPr>
        <w:t xml:space="preserve">oder </w:t>
      </w:r>
      <w:r w:rsidR="00312BE4">
        <w:rPr>
          <w:sz w:val="22"/>
          <w:szCs w:val="22"/>
          <w:lang w:val="de-DE"/>
        </w:rPr>
        <w:lastRenderedPageBreak/>
        <w:t>auch</w:t>
      </w:r>
      <w:r w:rsidR="00312BE4" w:rsidRPr="00BA1ED1">
        <w:rPr>
          <w:sz w:val="22"/>
          <w:szCs w:val="22"/>
          <w:lang w:val="de-DE"/>
        </w:rPr>
        <w:t xml:space="preserve"> </w:t>
      </w:r>
      <w:r w:rsidR="00BA1ED1" w:rsidRPr="00BA1ED1">
        <w:rPr>
          <w:sz w:val="22"/>
          <w:szCs w:val="22"/>
          <w:lang w:val="de-DE"/>
        </w:rPr>
        <w:t>verdeckte Werbung über smartes Spielzeug</w:t>
      </w:r>
      <w:r>
        <w:rPr>
          <w:sz w:val="22"/>
          <w:szCs w:val="22"/>
          <w:lang w:val="de-DE"/>
        </w:rPr>
        <w:t>“, erklärt Ebner-Zarl</w:t>
      </w:r>
      <w:r w:rsidR="00BA1ED1" w:rsidRPr="00BA1ED1">
        <w:rPr>
          <w:sz w:val="22"/>
          <w:szCs w:val="22"/>
          <w:lang w:val="de-DE"/>
        </w:rPr>
        <w:t>.</w:t>
      </w:r>
      <w:r w:rsidR="005A712A">
        <w:rPr>
          <w:sz w:val="22"/>
          <w:szCs w:val="22"/>
          <w:lang w:val="de-DE"/>
        </w:rPr>
        <w:t xml:space="preserve"> Zu den Aktivitäten der </w:t>
      </w:r>
      <w:r w:rsidR="005A712A" w:rsidRPr="00BA1ED1">
        <w:rPr>
          <w:sz w:val="22"/>
          <w:szCs w:val="22"/>
          <w:lang w:val="de-DE"/>
        </w:rPr>
        <w:t>Werbeindustrie</w:t>
      </w:r>
      <w:r w:rsidR="005A712A">
        <w:rPr>
          <w:sz w:val="22"/>
          <w:szCs w:val="22"/>
          <w:lang w:val="de-DE"/>
        </w:rPr>
        <w:t xml:space="preserve"> gehört auch </w:t>
      </w:r>
      <w:r w:rsidR="00BA1ED1" w:rsidRPr="00BA1ED1">
        <w:rPr>
          <w:sz w:val="22"/>
          <w:szCs w:val="22"/>
          <w:lang w:val="de-DE"/>
        </w:rPr>
        <w:t>die verfrühte Ansprache von Kindern als Jugendliche bzw. das Fördern von ehemals jugendtypischen Verhaltensweisen und Konsumstilen bei Kindern</w:t>
      </w:r>
      <w:r w:rsidR="005A712A">
        <w:rPr>
          <w:sz w:val="22"/>
          <w:szCs w:val="22"/>
          <w:lang w:val="de-DE"/>
        </w:rPr>
        <w:t>.</w:t>
      </w:r>
    </w:p>
    <w:p w14:paraId="529B7882" w14:textId="77777777" w:rsidR="00BA7D9E" w:rsidRDefault="00BA7D9E" w:rsidP="00BA1ED1">
      <w:pPr>
        <w:rPr>
          <w:sz w:val="22"/>
          <w:szCs w:val="22"/>
          <w:lang w:val="de-DE"/>
        </w:rPr>
      </w:pPr>
    </w:p>
    <w:p w14:paraId="617236D0" w14:textId="7D96447A" w:rsidR="00BA1ED1" w:rsidRPr="00BA1ED1" w:rsidRDefault="00BA1ED1" w:rsidP="00BA1ED1">
      <w:pPr>
        <w:rPr>
          <w:b/>
          <w:sz w:val="22"/>
          <w:szCs w:val="22"/>
          <w:lang w:val="de-DE"/>
        </w:rPr>
      </w:pPr>
      <w:r>
        <w:rPr>
          <w:b/>
          <w:sz w:val="22"/>
          <w:szCs w:val="22"/>
          <w:lang w:val="de-DE"/>
        </w:rPr>
        <w:t>Kompetenzförderung, Leistungserwartung, Burnout</w:t>
      </w:r>
    </w:p>
    <w:p w14:paraId="74AFA9A8" w14:textId="1CCB1DA5" w:rsidR="006812DA" w:rsidRDefault="00E52788" w:rsidP="006812DA">
      <w:pPr>
        <w:rPr>
          <w:sz w:val="22"/>
          <w:szCs w:val="22"/>
          <w:lang w:val="de-DE"/>
        </w:rPr>
      </w:pPr>
      <w:r>
        <w:rPr>
          <w:sz w:val="22"/>
          <w:szCs w:val="22"/>
          <w:lang w:val="de-DE"/>
        </w:rPr>
        <w:t xml:space="preserve">Kinder sind laut </w:t>
      </w:r>
      <w:r w:rsidR="006812DA">
        <w:rPr>
          <w:sz w:val="22"/>
          <w:szCs w:val="22"/>
          <w:lang w:val="de-DE"/>
        </w:rPr>
        <w:t>Ebner-Zarl</w:t>
      </w:r>
      <w:r>
        <w:rPr>
          <w:sz w:val="22"/>
          <w:szCs w:val="22"/>
          <w:lang w:val="de-DE"/>
        </w:rPr>
        <w:t xml:space="preserve"> </w:t>
      </w:r>
      <w:r w:rsidR="006812DA">
        <w:rPr>
          <w:sz w:val="22"/>
          <w:szCs w:val="22"/>
          <w:lang w:val="de-DE"/>
        </w:rPr>
        <w:t xml:space="preserve">zunehmend in eine </w:t>
      </w:r>
      <w:r w:rsidR="006812DA" w:rsidRPr="00BA1ED1">
        <w:rPr>
          <w:sz w:val="22"/>
          <w:szCs w:val="22"/>
          <w:lang w:val="de-DE"/>
        </w:rPr>
        <w:t>Leistungsgesellschaft</w:t>
      </w:r>
      <w:r w:rsidR="006812DA">
        <w:rPr>
          <w:sz w:val="22"/>
          <w:szCs w:val="22"/>
          <w:lang w:val="de-DE"/>
        </w:rPr>
        <w:t xml:space="preserve"> eingebunden</w:t>
      </w:r>
      <w:r w:rsidR="00BA1ED1" w:rsidRPr="00BA1ED1">
        <w:rPr>
          <w:sz w:val="22"/>
          <w:szCs w:val="22"/>
          <w:lang w:val="de-DE"/>
        </w:rPr>
        <w:t xml:space="preserve">, die mit intensiver Frühförderung </w:t>
      </w:r>
      <w:r w:rsidR="005F3020" w:rsidRPr="00BA1ED1">
        <w:rPr>
          <w:sz w:val="22"/>
          <w:szCs w:val="22"/>
          <w:lang w:val="de-DE"/>
        </w:rPr>
        <w:t xml:space="preserve">Kompetenzen von Kindern </w:t>
      </w:r>
      <w:r w:rsidR="00BA1ED1" w:rsidRPr="00BA1ED1">
        <w:rPr>
          <w:sz w:val="22"/>
          <w:szCs w:val="22"/>
          <w:lang w:val="de-DE"/>
        </w:rPr>
        <w:t xml:space="preserve">schon im Kleinkindalter und in verschiedensten Bereichen gleichzeitig </w:t>
      </w:r>
      <w:r w:rsidR="005F3020">
        <w:rPr>
          <w:sz w:val="22"/>
          <w:szCs w:val="22"/>
          <w:lang w:val="de-DE"/>
        </w:rPr>
        <w:t>optimieren will</w:t>
      </w:r>
      <w:r w:rsidR="006812DA">
        <w:rPr>
          <w:sz w:val="22"/>
          <w:szCs w:val="22"/>
          <w:lang w:val="de-DE"/>
        </w:rPr>
        <w:t>.</w:t>
      </w:r>
      <w:r w:rsidR="00444816">
        <w:rPr>
          <w:sz w:val="22"/>
          <w:szCs w:val="22"/>
          <w:lang w:val="de-DE"/>
        </w:rPr>
        <w:t xml:space="preserve"> </w:t>
      </w:r>
      <w:r w:rsidR="006812DA">
        <w:rPr>
          <w:sz w:val="22"/>
          <w:szCs w:val="22"/>
          <w:lang w:val="de-DE"/>
        </w:rPr>
        <w:t>„</w:t>
      </w:r>
      <w:r w:rsidR="00BA1ED1" w:rsidRPr="00BA1ED1">
        <w:rPr>
          <w:sz w:val="22"/>
          <w:szCs w:val="22"/>
          <w:lang w:val="de-DE"/>
        </w:rPr>
        <w:t xml:space="preserve">Kinder </w:t>
      </w:r>
      <w:r w:rsidR="00444816">
        <w:rPr>
          <w:sz w:val="22"/>
          <w:szCs w:val="22"/>
          <w:lang w:val="de-DE"/>
        </w:rPr>
        <w:t xml:space="preserve">werden </w:t>
      </w:r>
      <w:r w:rsidR="00BA1ED1" w:rsidRPr="00BA1ED1">
        <w:rPr>
          <w:sz w:val="22"/>
          <w:szCs w:val="22"/>
          <w:lang w:val="de-DE"/>
        </w:rPr>
        <w:t xml:space="preserve">oft nicht als Kinder betrachtet, die im Hier und Jetzt Bedürfnisse haben, sondern mehr als künftige </w:t>
      </w:r>
      <w:r w:rsidR="00312BE4">
        <w:rPr>
          <w:sz w:val="22"/>
          <w:szCs w:val="22"/>
          <w:lang w:val="de-DE"/>
        </w:rPr>
        <w:t>Erwachsene</w:t>
      </w:r>
      <w:r w:rsidR="00BA1ED1" w:rsidRPr="00BA1ED1">
        <w:rPr>
          <w:sz w:val="22"/>
          <w:szCs w:val="22"/>
          <w:lang w:val="de-DE"/>
        </w:rPr>
        <w:t xml:space="preserve">, die frühestmöglich auf die Anforderungen des Arbeitsmarktes </w:t>
      </w:r>
      <w:r w:rsidR="00A34382">
        <w:rPr>
          <w:sz w:val="22"/>
          <w:szCs w:val="22"/>
          <w:lang w:val="de-DE"/>
        </w:rPr>
        <w:t xml:space="preserve">und auf Karrieren in Wirtschaft, Kultur und Sport </w:t>
      </w:r>
      <w:r w:rsidR="00BA1ED1" w:rsidRPr="00BA1ED1">
        <w:rPr>
          <w:sz w:val="22"/>
          <w:szCs w:val="22"/>
          <w:lang w:val="de-DE"/>
        </w:rPr>
        <w:t>vorbereitet werden sollen</w:t>
      </w:r>
      <w:r w:rsidR="006812DA">
        <w:rPr>
          <w:sz w:val="22"/>
          <w:szCs w:val="22"/>
          <w:lang w:val="de-DE"/>
        </w:rPr>
        <w:t>“, sagt Ebner-Zarl.</w:t>
      </w:r>
    </w:p>
    <w:p w14:paraId="02F78BBA" w14:textId="77777777" w:rsidR="006812DA" w:rsidRDefault="006812DA" w:rsidP="006812DA">
      <w:pPr>
        <w:rPr>
          <w:sz w:val="22"/>
          <w:szCs w:val="22"/>
          <w:lang w:val="de-DE"/>
        </w:rPr>
      </w:pPr>
    </w:p>
    <w:p w14:paraId="5CBA3353" w14:textId="24D2732F" w:rsidR="00BA1ED1" w:rsidRDefault="00BA1ED1" w:rsidP="006812DA">
      <w:pPr>
        <w:rPr>
          <w:sz w:val="22"/>
          <w:szCs w:val="22"/>
          <w:lang w:val="de-DE"/>
        </w:rPr>
      </w:pPr>
      <w:r w:rsidRPr="00BA1ED1">
        <w:rPr>
          <w:sz w:val="22"/>
          <w:szCs w:val="22"/>
          <w:lang w:val="de-DE"/>
        </w:rPr>
        <w:t xml:space="preserve">Die Motive </w:t>
      </w:r>
      <w:r w:rsidR="006812DA">
        <w:rPr>
          <w:sz w:val="22"/>
          <w:szCs w:val="22"/>
          <w:lang w:val="de-DE"/>
        </w:rPr>
        <w:t>seien</w:t>
      </w:r>
      <w:r w:rsidRPr="00BA1ED1">
        <w:rPr>
          <w:sz w:val="22"/>
          <w:szCs w:val="22"/>
          <w:lang w:val="de-DE"/>
        </w:rPr>
        <w:t xml:space="preserve"> meist gut gemeint</w:t>
      </w:r>
      <w:r w:rsidR="00334729">
        <w:rPr>
          <w:sz w:val="22"/>
          <w:szCs w:val="22"/>
          <w:lang w:val="de-DE"/>
        </w:rPr>
        <w:t xml:space="preserve"> und</w:t>
      </w:r>
      <w:r w:rsidRPr="00BA1ED1">
        <w:rPr>
          <w:sz w:val="22"/>
          <w:szCs w:val="22"/>
          <w:lang w:val="de-DE"/>
        </w:rPr>
        <w:t xml:space="preserve"> auf das Wohl der Kinder gerichtet, </w:t>
      </w:r>
      <w:r w:rsidR="006812DA">
        <w:rPr>
          <w:sz w:val="22"/>
          <w:szCs w:val="22"/>
          <w:lang w:val="de-DE"/>
        </w:rPr>
        <w:t>führ</w:t>
      </w:r>
      <w:r w:rsidR="00334729">
        <w:rPr>
          <w:sz w:val="22"/>
          <w:szCs w:val="22"/>
          <w:lang w:val="de-DE"/>
        </w:rPr>
        <w:t>t</w:t>
      </w:r>
      <w:r w:rsidR="006812DA">
        <w:rPr>
          <w:sz w:val="22"/>
          <w:szCs w:val="22"/>
          <w:lang w:val="de-DE"/>
        </w:rPr>
        <w:t>en</w:t>
      </w:r>
      <w:r w:rsidRPr="00BA1ED1">
        <w:rPr>
          <w:sz w:val="22"/>
          <w:szCs w:val="22"/>
          <w:lang w:val="de-DE"/>
        </w:rPr>
        <w:t xml:space="preserve"> jedoch</w:t>
      </w:r>
      <w:r w:rsidR="00312BE4">
        <w:rPr>
          <w:sz w:val="22"/>
          <w:szCs w:val="22"/>
          <w:lang w:val="de-DE"/>
        </w:rPr>
        <w:t xml:space="preserve"> </w:t>
      </w:r>
      <w:r w:rsidR="006812DA">
        <w:rPr>
          <w:sz w:val="22"/>
          <w:szCs w:val="22"/>
          <w:lang w:val="de-DE"/>
        </w:rPr>
        <w:t>zu einer Zunahme von</w:t>
      </w:r>
      <w:r w:rsidRPr="00BA1ED1">
        <w:rPr>
          <w:sz w:val="22"/>
          <w:szCs w:val="22"/>
          <w:lang w:val="de-DE"/>
        </w:rPr>
        <w:t xml:space="preserve"> burnoutähnlichen </w:t>
      </w:r>
      <w:r w:rsidR="00444816" w:rsidRPr="00BA1ED1">
        <w:rPr>
          <w:sz w:val="22"/>
          <w:szCs w:val="22"/>
          <w:lang w:val="de-DE"/>
        </w:rPr>
        <w:t>Beschwerde</w:t>
      </w:r>
      <w:r w:rsidR="00444816">
        <w:rPr>
          <w:sz w:val="22"/>
          <w:szCs w:val="22"/>
          <w:lang w:val="de-DE"/>
        </w:rPr>
        <w:t>n</w:t>
      </w:r>
      <w:r w:rsidR="00444816" w:rsidRPr="00BA1ED1">
        <w:rPr>
          <w:sz w:val="22"/>
          <w:szCs w:val="22"/>
          <w:lang w:val="de-DE"/>
        </w:rPr>
        <w:t xml:space="preserve"> </w:t>
      </w:r>
      <w:r w:rsidR="00334729">
        <w:rPr>
          <w:sz w:val="22"/>
          <w:szCs w:val="22"/>
          <w:lang w:val="de-DE"/>
        </w:rPr>
        <w:t xml:space="preserve">wie </w:t>
      </w:r>
      <w:r w:rsidRPr="00BA1ED1">
        <w:rPr>
          <w:sz w:val="22"/>
          <w:szCs w:val="22"/>
          <w:lang w:val="de-DE"/>
        </w:rPr>
        <w:t>Anpassungsstörungen</w:t>
      </w:r>
      <w:r w:rsidR="00334729">
        <w:rPr>
          <w:sz w:val="22"/>
          <w:szCs w:val="22"/>
          <w:lang w:val="de-DE"/>
        </w:rPr>
        <w:t xml:space="preserve"> und</w:t>
      </w:r>
      <w:r w:rsidRPr="00BA1ED1">
        <w:rPr>
          <w:sz w:val="22"/>
          <w:szCs w:val="22"/>
          <w:lang w:val="de-DE"/>
        </w:rPr>
        <w:t xml:space="preserve"> Depressionen schon bei Kindern und Jugendlichen.</w:t>
      </w:r>
    </w:p>
    <w:p w14:paraId="074E593C" w14:textId="63C21136" w:rsidR="00F34292" w:rsidRDefault="00F34292" w:rsidP="006812DA">
      <w:pPr>
        <w:rPr>
          <w:sz w:val="22"/>
          <w:szCs w:val="22"/>
          <w:lang w:val="de-DE"/>
        </w:rPr>
      </w:pPr>
    </w:p>
    <w:p w14:paraId="271B2A39" w14:textId="5BB9AEF8" w:rsidR="00F34292" w:rsidRPr="00F34292" w:rsidRDefault="00CD0D3C" w:rsidP="006812DA">
      <w:pPr>
        <w:rPr>
          <w:b/>
          <w:sz w:val="22"/>
          <w:szCs w:val="22"/>
          <w:lang w:val="de-DE"/>
        </w:rPr>
      </w:pPr>
      <w:r>
        <w:rPr>
          <w:b/>
          <w:sz w:val="22"/>
          <w:szCs w:val="22"/>
          <w:lang w:val="de-DE"/>
        </w:rPr>
        <w:t xml:space="preserve">Analyse von </w:t>
      </w:r>
      <w:r w:rsidR="00F34292">
        <w:rPr>
          <w:b/>
          <w:sz w:val="22"/>
          <w:szCs w:val="22"/>
          <w:lang w:val="de-DE"/>
        </w:rPr>
        <w:t>Casting Shows</w:t>
      </w:r>
    </w:p>
    <w:p w14:paraId="759997CA" w14:textId="0FC89405" w:rsidR="002E4FE7" w:rsidRDefault="00F34292" w:rsidP="00BA1ED1">
      <w:pPr>
        <w:rPr>
          <w:sz w:val="22"/>
          <w:szCs w:val="22"/>
          <w:lang w:val="de-DE"/>
        </w:rPr>
      </w:pPr>
      <w:r>
        <w:rPr>
          <w:sz w:val="22"/>
          <w:szCs w:val="22"/>
          <w:lang w:val="de-DE"/>
        </w:rPr>
        <w:t xml:space="preserve">Das Buch von Ebner-Zarl präsentiert die Ergebnisse ihrer Dissertation </w:t>
      </w:r>
      <w:r w:rsidRPr="00347865">
        <w:rPr>
          <w:sz w:val="22"/>
          <w:szCs w:val="22"/>
          <w:lang w:val="de-DE"/>
        </w:rPr>
        <w:t xml:space="preserve">und </w:t>
      </w:r>
      <w:r>
        <w:rPr>
          <w:sz w:val="22"/>
          <w:szCs w:val="22"/>
          <w:lang w:val="de-DE"/>
        </w:rPr>
        <w:t>liefert eine empirische</w:t>
      </w:r>
      <w:r w:rsidRPr="00347865">
        <w:rPr>
          <w:sz w:val="22"/>
          <w:szCs w:val="22"/>
          <w:lang w:val="de-DE"/>
        </w:rPr>
        <w:t xml:space="preserve"> Analyse von Kindheitsbildern in</w:t>
      </w:r>
      <w:r>
        <w:rPr>
          <w:sz w:val="22"/>
          <w:szCs w:val="22"/>
          <w:lang w:val="de-DE"/>
        </w:rPr>
        <w:t xml:space="preserve"> </w:t>
      </w:r>
      <w:r w:rsidRPr="0052438F">
        <w:rPr>
          <w:sz w:val="22"/>
          <w:szCs w:val="22"/>
          <w:lang w:val="de-DE"/>
        </w:rPr>
        <w:t xml:space="preserve">den Casting Shows </w:t>
      </w:r>
      <w:r>
        <w:rPr>
          <w:sz w:val="22"/>
          <w:szCs w:val="22"/>
          <w:lang w:val="de-DE"/>
        </w:rPr>
        <w:t>„</w:t>
      </w:r>
      <w:r w:rsidRPr="0052438F">
        <w:rPr>
          <w:sz w:val="22"/>
          <w:szCs w:val="22"/>
          <w:lang w:val="de-DE"/>
        </w:rPr>
        <w:t>The Voice Kids</w:t>
      </w:r>
      <w:r>
        <w:rPr>
          <w:sz w:val="22"/>
          <w:szCs w:val="22"/>
          <w:lang w:val="de-DE"/>
        </w:rPr>
        <w:t>“</w:t>
      </w:r>
      <w:r w:rsidRPr="0052438F">
        <w:rPr>
          <w:sz w:val="22"/>
          <w:szCs w:val="22"/>
          <w:lang w:val="de-DE"/>
        </w:rPr>
        <w:t xml:space="preserve"> und </w:t>
      </w:r>
      <w:r>
        <w:rPr>
          <w:sz w:val="22"/>
          <w:szCs w:val="22"/>
          <w:lang w:val="de-DE"/>
        </w:rPr>
        <w:t>„</w:t>
      </w:r>
      <w:r w:rsidRPr="0052438F">
        <w:rPr>
          <w:sz w:val="22"/>
          <w:szCs w:val="22"/>
          <w:lang w:val="de-DE"/>
        </w:rPr>
        <w:t>Kiddy Contest</w:t>
      </w:r>
      <w:r>
        <w:rPr>
          <w:sz w:val="22"/>
          <w:szCs w:val="22"/>
          <w:lang w:val="de-DE"/>
        </w:rPr>
        <w:t>“</w:t>
      </w:r>
      <w:r w:rsidRPr="0052438F">
        <w:rPr>
          <w:sz w:val="22"/>
          <w:szCs w:val="22"/>
          <w:lang w:val="de-DE"/>
        </w:rPr>
        <w:t xml:space="preserve">. </w:t>
      </w:r>
      <w:r>
        <w:rPr>
          <w:sz w:val="22"/>
          <w:szCs w:val="22"/>
          <w:lang w:val="de-DE"/>
        </w:rPr>
        <w:t xml:space="preserve">Dazu entwickelte </w:t>
      </w:r>
      <w:r w:rsidRPr="00347865">
        <w:rPr>
          <w:sz w:val="22"/>
          <w:szCs w:val="22"/>
          <w:lang w:val="de-DE"/>
        </w:rPr>
        <w:t>Ebner-Zarl Auswertungstechniken für audiovisuelles Material weiter</w:t>
      </w:r>
      <w:r w:rsidR="00243223">
        <w:rPr>
          <w:sz w:val="22"/>
          <w:szCs w:val="22"/>
          <w:lang w:val="de-DE"/>
        </w:rPr>
        <w:t xml:space="preserve"> und </w:t>
      </w:r>
      <w:r w:rsidR="00243223" w:rsidRPr="00BA1ED1">
        <w:rPr>
          <w:sz w:val="22"/>
          <w:szCs w:val="22"/>
          <w:lang w:val="de-DE"/>
        </w:rPr>
        <w:t>führt sozial- und filmwissenschaftliche Verfahren</w:t>
      </w:r>
      <w:r w:rsidR="00243223">
        <w:rPr>
          <w:sz w:val="22"/>
          <w:szCs w:val="22"/>
          <w:lang w:val="de-DE"/>
        </w:rPr>
        <w:t xml:space="preserve"> zusammen.</w:t>
      </w:r>
    </w:p>
    <w:p w14:paraId="561A7C8B" w14:textId="5128CC2B" w:rsidR="0000254F" w:rsidRDefault="0000254F" w:rsidP="00BA1ED1">
      <w:pPr>
        <w:rPr>
          <w:sz w:val="22"/>
          <w:szCs w:val="22"/>
          <w:lang w:val="de-DE"/>
        </w:rPr>
      </w:pPr>
    </w:p>
    <w:p w14:paraId="6B59DB18" w14:textId="1A8190EA" w:rsidR="00BA1ED1" w:rsidRDefault="00243223" w:rsidP="00BA1ED1">
      <w:pPr>
        <w:rPr>
          <w:sz w:val="22"/>
          <w:szCs w:val="22"/>
          <w:lang w:val="de-DE"/>
        </w:rPr>
      </w:pPr>
      <w:r>
        <w:rPr>
          <w:sz w:val="22"/>
          <w:szCs w:val="22"/>
          <w:lang w:val="de-DE"/>
        </w:rPr>
        <w:t>„</w:t>
      </w:r>
      <w:r w:rsidR="00BA1ED1" w:rsidRPr="00BA1ED1">
        <w:rPr>
          <w:sz w:val="22"/>
          <w:szCs w:val="22"/>
          <w:lang w:val="de-DE"/>
        </w:rPr>
        <w:t xml:space="preserve">In den Shows gibt es </w:t>
      </w:r>
      <w:r w:rsidR="00323BB8">
        <w:rPr>
          <w:sz w:val="22"/>
          <w:szCs w:val="22"/>
          <w:lang w:val="de-DE"/>
        </w:rPr>
        <w:t>viel</w:t>
      </w:r>
      <w:r w:rsidR="00323BB8" w:rsidRPr="00BA1ED1">
        <w:rPr>
          <w:sz w:val="22"/>
          <w:szCs w:val="22"/>
          <w:lang w:val="de-DE"/>
        </w:rPr>
        <w:t xml:space="preserve">e </w:t>
      </w:r>
      <w:r w:rsidR="00BA1ED1" w:rsidRPr="00BA1ED1">
        <w:rPr>
          <w:sz w:val="22"/>
          <w:szCs w:val="22"/>
          <w:lang w:val="de-DE"/>
        </w:rPr>
        <w:t>Stellen, an denen Kindliches, Jugendliches und Erwachsenes ineinander übergehen.</w:t>
      </w:r>
      <w:r w:rsidR="00BA1ED1">
        <w:rPr>
          <w:sz w:val="22"/>
          <w:szCs w:val="22"/>
          <w:lang w:val="de-DE"/>
        </w:rPr>
        <w:t xml:space="preserve"> </w:t>
      </w:r>
      <w:r w:rsidR="000A2692" w:rsidRPr="00894D50">
        <w:rPr>
          <w:sz w:val="22"/>
          <w:szCs w:val="22"/>
          <w:lang w:val="de-DE"/>
        </w:rPr>
        <w:t xml:space="preserve">In The Voice Kids etwa kommt die Professionalität vieler Kandidat*innen in Gesang und Bühnenpräsenz erwachsenen Musikstars gleich. Ihr hoher Schulungsgrad durch intensive Frühförderung, ihr eloquenter Ausdruck, ihre Kleidung und ihr Styling lassen fast vergessen, dass es sich um Kinder und junge Teenager handelt. Erst manche Brüche, wie zu Auftritten mitgenommene Stofftiere, erinnern bei genauem Blick daran. Umgekehrt zeigen Juror*innen und Moderator*innen sprachlich, in Kleidung, Styling und diversen Verhaltensweisen eine starke Nähe zu den </w:t>
      </w:r>
      <w:r w:rsidR="00323BB8">
        <w:rPr>
          <w:sz w:val="22"/>
          <w:szCs w:val="22"/>
          <w:lang w:val="de-DE"/>
        </w:rPr>
        <w:t>Kandidat</w:t>
      </w:r>
      <w:r w:rsidR="000A2692" w:rsidRPr="00894D50">
        <w:rPr>
          <w:sz w:val="22"/>
          <w:szCs w:val="22"/>
          <w:lang w:val="de-DE"/>
        </w:rPr>
        <w:t>*innen. Die Jugendkultur als das Gemeinsame von Kindern, Jugendlichen und Erwachsenen kommt deutlich zum Ausdruck.“, sagt Ebner-Zarl</w:t>
      </w:r>
      <w:r w:rsidR="000A2692">
        <w:rPr>
          <w:sz w:val="22"/>
          <w:szCs w:val="22"/>
          <w:lang w:val="de-DE"/>
        </w:rPr>
        <w:t>.</w:t>
      </w:r>
      <w:r w:rsidR="000A2692">
        <w:rPr>
          <w:rFonts w:ascii="Calibri" w:hAnsi="Calibri" w:cs="Calibri"/>
          <w:color w:val="000000"/>
        </w:rPr>
        <w:t xml:space="preserve"> </w:t>
      </w:r>
    </w:p>
    <w:p w14:paraId="035E7A09" w14:textId="3BB67574" w:rsidR="00BB4B86" w:rsidRDefault="00BB4B86" w:rsidP="0089119C">
      <w:pPr>
        <w:rPr>
          <w:sz w:val="22"/>
          <w:szCs w:val="22"/>
          <w:lang w:val="de-DE"/>
        </w:rPr>
      </w:pPr>
    </w:p>
    <w:p w14:paraId="61C4B5C9" w14:textId="440F007C" w:rsidR="0075797F" w:rsidRPr="00A75319" w:rsidRDefault="0075797F" w:rsidP="0089119C">
      <w:pPr>
        <w:rPr>
          <w:b/>
          <w:sz w:val="22"/>
          <w:szCs w:val="22"/>
          <w:lang w:val="de-DE"/>
        </w:rPr>
      </w:pPr>
      <w:r w:rsidRPr="00A75319">
        <w:rPr>
          <w:b/>
          <w:sz w:val="22"/>
          <w:szCs w:val="22"/>
          <w:lang w:val="de-DE"/>
        </w:rPr>
        <w:t>Entgrenzung und Zeitgenoss*innenschaft</w:t>
      </w:r>
    </w:p>
    <w:p w14:paraId="7866EEB5" w14:textId="195A8703" w:rsidR="00AC6993" w:rsidRDefault="0075797F" w:rsidP="0089119C">
      <w:pPr>
        <w:rPr>
          <w:sz w:val="22"/>
          <w:szCs w:val="22"/>
          <w:lang w:val="de-DE"/>
        </w:rPr>
      </w:pPr>
      <w:r>
        <w:rPr>
          <w:sz w:val="22"/>
          <w:szCs w:val="22"/>
          <w:lang w:val="de-DE"/>
        </w:rPr>
        <w:t xml:space="preserve">Aufgrund ihrer Befunde kommt Ebner-Zarl zum Schluss, dass </w:t>
      </w:r>
      <w:r w:rsidRPr="00A75319">
        <w:rPr>
          <w:sz w:val="22"/>
          <w:szCs w:val="22"/>
          <w:lang w:val="de-DE"/>
        </w:rPr>
        <w:t xml:space="preserve">Entgrenzung von Kindheit nicht ohne die Zeitgenoss*innenschaft von Kindern, Jugendlichen und Erwachsenen gedacht werden kann. Das Konzept der differenziellen Zeitgenoss*innenschaft </w:t>
      </w:r>
      <w:r w:rsidR="00A75319">
        <w:rPr>
          <w:sz w:val="22"/>
          <w:szCs w:val="22"/>
          <w:lang w:val="de-DE"/>
        </w:rPr>
        <w:t>des deutschen Sozialwissenschaftlers</w:t>
      </w:r>
      <w:r w:rsidRPr="00A75319">
        <w:rPr>
          <w:sz w:val="22"/>
          <w:szCs w:val="22"/>
          <w:lang w:val="de-DE"/>
        </w:rPr>
        <w:t xml:space="preserve"> Heinz Hengst versteht </w:t>
      </w:r>
      <w:r w:rsidR="00031C60" w:rsidRPr="00A75319">
        <w:rPr>
          <w:sz w:val="22"/>
          <w:szCs w:val="22"/>
          <w:lang w:val="de-DE"/>
        </w:rPr>
        <w:t>Generationen</w:t>
      </w:r>
      <w:r w:rsidRPr="00A75319">
        <w:rPr>
          <w:sz w:val="22"/>
          <w:szCs w:val="22"/>
          <w:lang w:val="de-DE"/>
        </w:rPr>
        <w:t xml:space="preserve"> – vor allen Unterschieden zwischen ihnen – zunächst als Zeitgenoss*innen, die </w:t>
      </w:r>
      <w:r w:rsidR="00AC6993">
        <w:rPr>
          <w:sz w:val="22"/>
          <w:szCs w:val="22"/>
          <w:lang w:val="de-DE"/>
        </w:rPr>
        <w:t>unte</w:t>
      </w:r>
      <w:r w:rsidR="004C11F4">
        <w:rPr>
          <w:sz w:val="22"/>
          <w:szCs w:val="22"/>
          <w:lang w:val="de-DE"/>
        </w:rPr>
        <w:t>r</w:t>
      </w:r>
      <w:r w:rsidR="00AC6993">
        <w:rPr>
          <w:sz w:val="22"/>
          <w:szCs w:val="22"/>
          <w:lang w:val="de-DE"/>
        </w:rPr>
        <w:t xml:space="preserve"> denselben</w:t>
      </w:r>
      <w:r w:rsidRPr="00A75319">
        <w:rPr>
          <w:sz w:val="22"/>
          <w:szCs w:val="22"/>
          <w:lang w:val="de-DE"/>
        </w:rPr>
        <w:t xml:space="preserve"> Rahmenbedingungen </w:t>
      </w:r>
      <w:r w:rsidR="00AC6993">
        <w:rPr>
          <w:sz w:val="22"/>
          <w:szCs w:val="22"/>
          <w:lang w:val="de-DE"/>
        </w:rPr>
        <w:t>leben</w:t>
      </w:r>
      <w:r w:rsidRPr="00A75319">
        <w:rPr>
          <w:sz w:val="22"/>
          <w:szCs w:val="22"/>
          <w:lang w:val="de-DE"/>
        </w:rPr>
        <w:t>.</w:t>
      </w:r>
    </w:p>
    <w:p w14:paraId="05924D94" w14:textId="77777777" w:rsidR="00AC6993" w:rsidRDefault="00AC6993" w:rsidP="0089119C">
      <w:pPr>
        <w:rPr>
          <w:sz w:val="22"/>
          <w:szCs w:val="22"/>
          <w:lang w:val="de-DE"/>
        </w:rPr>
      </w:pPr>
    </w:p>
    <w:p w14:paraId="0E9268D2" w14:textId="4C40B4D7" w:rsidR="0075797F" w:rsidRDefault="0075797F" w:rsidP="0089119C">
      <w:pPr>
        <w:rPr>
          <w:rFonts w:ascii="Calibri" w:hAnsi="Calibri" w:cs="Calibri"/>
        </w:rPr>
      </w:pPr>
      <w:r w:rsidRPr="00A75319">
        <w:rPr>
          <w:sz w:val="22"/>
          <w:szCs w:val="22"/>
          <w:lang w:val="de-DE"/>
        </w:rPr>
        <w:t xml:space="preserve">Ebner-Zarls Arbeit </w:t>
      </w:r>
      <w:r w:rsidR="005F3020">
        <w:rPr>
          <w:sz w:val="22"/>
          <w:szCs w:val="22"/>
          <w:lang w:val="de-DE"/>
        </w:rPr>
        <w:t>kombiniert</w:t>
      </w:r>
      <w:r w:rsidR="005F3020" w:rsidRPr="00A75319">
        <w:rPr>
          <w:sz w:val="22"/>
          <w:szCs w:val="22"/>
          <w:lang w:val="de-DE"/>
        </w:rPr>
        <w:t xml:space="preserve"> </w:t>
      </w:r>
      <w:r w:rsidRPr="00A75319">
        <w:rPr>
          <w:sz w:val="22"/>
          <w:szCs w:val="22"/>
          <w:lang w:val="de-DE"/>
        </w:rPr>
        <w:t>dieses Konzept mit dem Konzept der Entgrenzung</w:t>
      </w:r>
      <w:r w:rsidR="005F3020">
        <w:rPr>
          <w:sz w:val="22"/>
          <w:szCs w:val="22"/>
          <w:lang w:val="de-DE"/>
        </w:rPr>
        <w:t>: So kann</w:t>
      </w:r>
      <w:r w:rsidR="00031C60" w:rsidRPr="00A75319">
        <w:rPr>
          <w:sz w:val="22"/>
          <w:szCs w:val="22"/>
          <w:lang w:val="de-DE"/>
        </w:rPr>
        <w:t xml:space="preserve"> </w:t>
      </w:r>
      <w:r w:rsidRPr="00A75319">
        <w:rPr>
          <w:sz w:val="22"/>
          <w:szCs w:val="22"/>
          <w:lang w:val="de-DE"/>
        </w:rPr>
        <w:t xml:space="preserve">Zeitgenoss*innenschaft </w:t>
      </w:r>
      <w:r w:rsidR="005F3020">
        <w:rPr>
          <w:sz w:val="22"/>
          <w:szCs w:val="22"/>
          <w:lang w:val="de-DE"/>
        </w:rPr>
        <w:t>die</w:t>
      </w:r>
      <w:r w:rsidR="00031C60" w:rsidRPr="00A75319">
        <w:rPr>
          <w:sz w:val="22"/>
          <w:szCs w:val="22"/>
          <w:lang w:val="de-DE"/>
        </w:rPr>
        <w:t xml:space="preserve"> </w:t>
      </w:r>
      <w:r w:rsidRPr="00A75319">
        <w:rPr>
          <w:sz w:val="22"/>
          <w:szCs w:val="22"/>
          <w:lang w:val="de-DE"/>
        </w:rPr>
        <w:t>Entgrenzung von Kindheit anschieben</w:t>
      </w:r>
      <w:r w:rsidR="002F73BD" w:rsidRPr="00A75319">
        <w:rPr>
          <w:sz w:val="22"/>
          <w:szCs w:val="22"/>
          <w:lang w:val="de-DE"/>
        </w:rPr>
        <w:t>.</w:t>
      </w:r>
      <w:r w:rsidR="005F3020">
        <w:rPr>
          <w:sz w:val="22"/>
          <w:szCs w:val="22"/>
          <w:lang w:val="de-DE"/>
        </w:rPr>
        <w:t xml:space="preserve"> </w:t>
      </w:r>
      <w:r w:rsidR="002F73BD" w:rsidRPr="00A75319">
        <w:rPr>
          <w:sz w:val="22"/>
          <w:szCs w:val="22"/>
          <w:lang w:val="de-DE"/>
        </w:rPr>
        <w:t xml:space="preserve">Beispiele sind </w:t>
      </w:r>
      <w:r w:rsidRPr="00A75319">
        <w:rPr>
          <w:sz w:val="22"/>
          <w:szCs w:val="22"/>
          <w:lang w:val="de-DE"/>
        </w:rPr>
        <w:t xml:space="preserve">die Überforderung von Kindern, wenn sie infolge </w:t>
      </w:r>
      <w:r w:rsidR="003D6D28">
        <w:rPr>
          <w:sz w:val="22"/>
          <w:szCs w:val="22"/>
          <w:lang w:val="de-DE"/>
        </w:rPr>
        <w:t xml:space="preserve">von </w:t>
      </w:r>
      <w:r w:rsidRPr="00A75319">
        <w:rPr>
          <w:sz w:val="22"/>
          <w:szCs w:val="22"/>
          <w:lang w:val="de-DE"/>
        </w:rPr>
        <w:t>Kommerzialisierungstendenzen mit subtiler Werbung angesprochen werden, die sie entwicklungsbedingt nicht als solche erkennen können, oder die Erwartung an Kinder</w:t>
      </w:r>
      <w:r w:rsidR="00745C36">
        <w:rPr>
          <w:sz w:val="22"/>
          <w:szCs w:val="22"/>
          <w:lang w:val="de-DE"/>
        </w:rPr>
        <w:t>,</w:t>
      </w:r>
      <w:r w:rsidRPr="00A75319">
        <w:rPr>
          <w:sz w:val="22"/>
          <w:szCs w:val="22"/>
          <w:lang w:val="de-DE"/>
        </w:rPr>
        <w:t xml:space="preserve"> </w:t>
      </w:r>
      <w:r w:rsidR="002F73BD" w:rsidRPr="00A75319">
        <w:rPr>
          <w:sz w:val="22"/>
          <w:szCs w:val="22"/>
          <w:lang w:val="de-DE"/>
        </w:rPr>
        <w:t>als Teil einer</w:t>
      </w:r>
      <w:r w:rsidRPr="00A75319">
        <w:rPr>
          <w:sz w:val="22"/>
          <w:szCs w:val="22"/>
          <w:lang w:val="de-DE"/>
        </w:rPr>
        <w:t xml:space="preserve"> Leistungsgesellschaft besonders rasch in ihrer Entwicklung voranzuschreiten. Umgekehrt können Entgrenzungstendenzen auch Zeitgenoss*innenschaft verbreitern, was sich an der allgemeinen Prägung der Gesellschaft durch die Jugendkultur zeigt.</w:t>
      </w:r>
    </w:p>
    <w:p w14:paraId="271FBB59" w14:textId="0762FDD5" w:rsidR="002F73BD" w:rsidRDefault="002F73BD" w:rsidP="0089119C">
      <w:pPr>
        <w:rPr>
          <w:sz w:val="22"/>
          <w:szCs w:val="22"/>
          <w:lang w:val="de-DE"/>
        </w:rPr>
      </w:pPr>
    </w:p>
    <w:p w14:paraId="7BB08634" w14:textId="1F698F15" w:rsidR="002F73BD" w:rsidRPr="00A75319" w:rsidRDefault="002F73BD" w:rsidP="0089119C">
      <w:pPr>
        <w:rPr>
          <w:b/>
          <w:sz w:val="22"/>
          <w:szCs w:val="22"/>
          <w:lang w:val="de-DE"/>
        </w:rPr>
      </w:pPr>
      <w:r w:rsidRPr="00A75319">
        <w:rPr>
          <w:b/>
          <w:sz w:val="22"/>
          <w:szCs w:val="22"/>
          <w:lang w:val="de-DE"/>
        </w:rPr>
        <w:t xml:space="preserve">Anwendbarkeit auch </w:t>
      </w:r>
      <w:r w:rsidR="00D131BC">
        <w:rPr>
          <w:b/>
          <w:sz w:val="22"/>
          <w:szCs w:val="22"/>
          <w:lang w:val="de-DE"/>
        </w:rPr>
        <w:t xml:space="preserve">in </w:t>
      </w:r>
      <w:r w:rsidRPr="00A75319">
        <w:rPr>
          <w:b/>
          <w:sz w:val="22"/>
          <w:szCs w:val="22"/>
          <w:lang w:val="de-DE"/>
        </w:rPr>
        <w:t>Zeiten von Corona</w:t>
      </w:r>
    </w:p>
    <w:p w14:paraId="18403D25" w14:textId="02660282" w:rsidR="002F73BD" w:rsidRDefault="002F73BD" w:rsidP="0089119C">
      <w:pPr>
        <w:rPr>
          <w:sz w:val="22"/>
          <w:szCs w:val="22"/>
          <w:lang w:val="de-DE"/>
        </w:rPr>
      </w:pPr>
      <w:r w:rsidRPr="00A75319">
        <w:rPr>
          <w:sz w:val="22"/>
          <w:szCs w:val="22"/>
          <w:lang w:val="de-DE"/>
        </w:rPr>
        <w:t xml:space="preserve">Noch vor der Coronakrise verfasst, </w:t>
      </w:r>
      <w:r w:rsidR="00B334A3">
        <w:rPr>
          <w:sz w:val="22"/>
          <w:szCs w:val="22"/>
          <w:lang w:val="de-DE"/>
        </w:rPr>
        <w:t>ist</w:t>
      </w:r>
      <w:r w:rsidRPr="00A75319">
        <w:rPr>
          <w:sz w:val="22"/>
          <w:szCs w:val="22"/>
          <w:lang w:val="de-DE"/>
        </w:rPr>
        <w:t xml:space="preserve"> das im Buch entwickelte theoretische Konzept aber auch in der gegenwärtigen Situation </w:t>
      </w:r>
      <w:r w:rsidR="00B334A3">
        <w:rPr>
          <w:sz w:val="22"/>
          <w:szCs w:val="22"/>
          <w:lang w:val="de-DE"/>
        </w:rPr>
        <w:t>aktuell</w:t>
      </w:r>
      <w:r w:rsidRPr="00A75319">
        <w:rPr>
          <w:sz w:val="22"/>
          <w:szCs w:val="22"/>
          <w:lang w:val="de-DE"/>
        </w:rPr>
        <w:t xml:space="preserve">. </w:t>
      </w:r>
    </w:p>
    <w:p w14:paraId="031F4584" w14:textId="77777777" w:rsidR="00B334A3" w:rsidRPr="00A75319" w:rsidRDefault="00B334A3" w:rsidP="0089119C">
      <w:pPr>
        <w:rPr>
          <w:sz w:val="22"/>
          <w:szCs w:val="22"/>
          <w:lang w:val="de-DE"/>
        </w:rPr>
      </w:pPr>
    </w:p>
    <w:p w14:paraId="21B1A6CE" w14:textId="7DAF1BC5" w:rsidR="002F73BD" w:rsidRDefault="002F73BD" w:rsidP="0089119C">
      <w:pPr>
        <w:rPr>
          <w:sz w:val="22"/>
          <w:szCs w:val="22"/>
          <w:lang w:val="de-DE"/>
        </w:rPr>
      </w:pPr>
      <w:r w:rsidRPr="00A75319">
        <w:rPr>
          <w:sz w:val="22"/>
          <w:szCs w:val="22"/>
          <w:lang w:val="de-DE"/>
        </w:rPr>
        <w:t>„Auch in der Coronakrise sind Kinder, Jugendliche und Erwachsene</w:t>
      </w:r>
      <w:r w:rsidR="00917C63">
        <w:rPr>
          <w:sz w:val="22"/>
          <w:szCs w:val="22"/>
          <w:lang w:val="de-DE"/>
        </w:rPr>
        <w:t xml:space="preserve"> Zeitgenoss*innen</w:t>
      </w:r>
      <w:r w:rsidRPr="00A75319">
        <w:rPr>
          <w:sz w:val="22"/>
          <w:szCs w:val="22"/>
          <w:lang w:val="de-DE"/>
        </w:rPr>
        <w:t xml:space="preserve"> in </w:t>
      </w:r>
      <w:r w:rsidR="00917C63">
        <w:rPr>
          <w:sz w:val="22"/>
          <w:szCs w:val="22"/>
          <w:lang w:val="de-DE"/>
        </w:rPr>
        <w:t xml:space="preserve">denselben </w:t>
      </w:r>
      <w:r w:rsidR="008465E0">
        <w:rPr>
          <w:sz w:val="22"/>
          <w:szCs w:val="22"/>
          <w:lang w:val="de-DE"/>
        </w:rPr>
        <w:t>grundleg</w:t>
      </w:r>
      <w:r w:rsidR="00917C63">
        <w:rPr>
          <w:sz w:val="22"/>
          <w:szCs w:val="22"/>
          <w:lang w:val="de-DE"/>
        </w:rPr>
        <w:t>en</w:t>
      </w:r>
      <w:r w:rsidR="008465E0">
        <w:rPr>
          <w:sz w:val="22"/>
          <w:szCs w:val="22"/>
          <w:lang w:val="de-DE"/>
        </w:rPr>
        <w:t>den</w:t>
      </w:r>
      <w:r w:rsidR="00917C63">
        <w:rPr>
          <w:sz w:val="22"/>
          <w:szCs w:val="22"/>
          <w:lang w:val="de-DE"/>
        </w:rPr>
        <w:t xml:space="preserve"> Bedingungen</w:t>
      </w:r>
      <w:r w:rsidR="003D6D28">
        <w:rPr>
          <w:sz w:val="22"/>
          <w:szCs w:val="22"/>
          <w:lang w:val="de-DE"/>
        </w:rPr>
        <w:t xml:space="preserve">. </w:t>
      </w:r>
      <w:r w:rsidRPr="00A75319">
        <w:rPr>
          <w:sz w:val="22"/>
          <w:szCs w:val="22"/>
          <w:lang w:val="de-DE"/>
        </w:rPr>
        <w:t xml:space="preserve">Dennoch können sich für Kinder in dieser Situation </w:t>
      </w:r>
      <w:r w:rsidRPr="00A75319">
        <w:rPr>
          <w:sz w:val="22"/>
          <w:szCs w:val="22"/>
          <w:lang w:val="de-DE"/>
        </w:rPr>
        <w:lastRenderedPageBreak/>
        <w:t>spezifische Entgrenzungen ergeben</w:t>
      </w:r>
      <w:r w:rsidR="005F3020">
        <w:rPr>
          <w:sz w:val="22"/>
          <w:szCs w:val="22"/>
          <w:lang w:val="de-DE"/>
        </w:rPr>
        <w:t xml:space="preserve">. </w:t>
      </w:r>
      <w:r w:rsidRPr="00A75319">
        <w:rPr>
          <w:sz w:val="22"/>
          <w:szCs w:val="22"/>
          <w:lang w:val="de-DE"/>
        </w:rPr>
        <w:t xml:space="preserve">Gerade in frühen Phasen der Pandemie wurden Kinder in den Medien sehr einseitig dargestellt – als Last für ihre Eltern und Risikofaktor für Ansteckung. Das kann für Kinder belastend sein. Auch manche </w:t>
      </w:r>
      <w:r w:rsidR="003D6D28">
        <w:rPr>
          <w:sz w:val="22"/>
          <w:szCs w:val="22"/>
          <w:lang w:val="de-DE"/>
        </w:rPr>
        <w:t xml:space="preserve">entwicklungsbedingten </w:t>
      </w:r>
      <w:r w:rsidRPr="00A75319">
        <w:rPr>
          <w:sz w:val="22"/>
          <w:szCs w:val="22"/>
          <w:lang w:val="de-DE"/>
        </w:rPr>
        <w:t xml:space="preserve">Bedürfnisse sind in </w:t>
      </w:r>
      <w:r w:rsidR="003D6D28">
        <w:rPr>
          <w:sz w:val="22"/>
          <w:szCs w:val="22"/>
          <w:lang w:val="de-DE"/>
        </w:rPr>
        <w:t>d</w:t>
      </w:r>
      <w:r w:rsidRPr="00A75319">
        <w:rPr>
          <w:sz w:val="22"/>
          <w:szCs w:val="22"/>
          <w:lang w:val="de-DE"/>
        </w:rPr>
        <w:t xml:space="preserve">er Pandemie nur eingeschränkt erfüllbar. Nicht zuletzt wurde und wird </w:t>
      </w:r>
      <w:r w:rsidR="000479CD">
        <w:rPr>
          <w:sz w:val="22"/>
          <w:szCs w:val="22"/>
          <w:lang w:val="de-DE"/>
        </w:rPr>
        <w:t xml:space="preserve">pandemiebedingt </w:t>
      </w:r>
      <w:r w:rsidRPr="00A75319">
        <w:rPr>
          <w:sz w:val="22"/>
          <w:szCs w:val="22"/>
          <w:lang w:val="de-DE"/>
        </w:rPr>
        <w:t>die Mediatisierung von Kindheit weiter angeschoben und äußert sich z.</w:t>
      </w:r>
      <w:r w:rsidR="00B334A3">
        <w:rPr>
          <w:sz w:val="22"/>
          <w:szCs w:val="22"/>
          <w:lang w:val="de-DE"/>
        </w:rPr>
        <w:t xml:space="preserve"> </w:t>
      </w:r>
      <w:r w:rsidRPr="00A75319">
        <w:rPr>
          <w:sz w:val="22"/>
          <w:szCs w:val="22"/>
          <w:lang w:val="de-DE"/>
        </w:rPr>
        <w:t>B. in markant gestiegenen Bildschirmzeiten</w:t>
      </w:r>
      <w:r w:rsidR="00CB4B75">
        <w:rPr>
          <w:sz w:val="22"/>
          <w:szCs w:val="22"/>
          <w:lang w:val="de-DE"/>
        </w:rPr>
        <w:t>“</w:t>
      </w:r>
      <w:r w:rsidR="0026355C">
        <w:rPr>
          <w:sz w:val="22"/>
          <w:szCs w:val="22"/>
          <w:lang w:val="de-DE"/>
        </w:rPr>
        <w:t>, sagt Ebner-Zarl</w:t>
      </w:r>
      <w:r w:rsidR="001B7EB7">
        <w:rPr>
          <w:sz w:val="22"/>
          <w:szCs w:val="22"/>
          <w:lang w:val="de-DE"/>
        </w:rPr>
        <w:t>.</w:t>
      </w:r>
    </w:p>
    <w:p w14:paraId="01250705" w14:textId="77777777" w:rsidR="00312BE4" w:rsidRDefault="00312BE4" w:rsidP="0089119C">
      <w:pPr>
        <w:rPr>
          <w:sz w:val="22"/>
          <w:szCs w:val="22"/>
          <w:lang w:val="de-DE"/>
        </w:rPr>
      </w:pPr>
    </w:p>
    <w:p w14:paraId="377474DD" w14:textId="77777777" w:rsidR="00DD27A2" w:rsidRPr="0020710E" w:rsidRDefault="00DD27A2" w:rsidP="00DD27A2">
      <w:pPr>
        <w:rPr>
          <w:b/>
          <w:sz w:val="18"/>
          <w:szCs w:val="18"/>
          <w:lang w:val="de-DE"/>
        </w:rPr>
      </w:pPr>
      <w:r w:rsidRPr="0020710E">
        <w:rPr>
          <w:b/>
          <w:sz w:val="18"/>
          <w:szCs w:val="18"/>
          <w:lang w:val="de-DE"/>
        </w:rPr>
        <w:t>Die Entgrenzung von Kindheit in der Mediengesellschaft</w:t>
      </w:r>
    </w:p>
    <w:p w14:paraId="09B41F93" w14:textId="77777777" w:rsidR="00DD27A2" w:rsidRPr="0020710E" w:rsidRDefault="00DD27A2" w:rsidP="00DD27A2">
      <w:pPr>
        <w:rPr>
          <w:sz w:val="18"/>
          <w:szCs w:val="18"/>
          <w:lang w:val="de-DE"/>
        </w:rPr>
      </w:pPr>
      <w:r w:rsidRPr="0020710E">
        <w:rPr>
          <w:sz w:val="18"/>
          <w:szCs w:val="18"/>
          <w:lang w:val="de-DE"/>
        </w:rPr>
        <w:t>Kinder zwischen Talentförderung, Leistungsdruck und wirtschaftlichen Interessen</w:t>
      </w:r>
    </w:p>
    <w:p w14:paraId="5E2C0359" w14:textId="77777777" w:rsidR="00DD27A2" w:rsidRPr="0020710E" w:rsidRDefault="00DD27A2" w:rsidP="00DD27A2">
      <w:pPr>
        <w:rPr>
          <w:sz w:val="18"/>
          <w:szCs w:val="18"/>
          <w:lang w:val="de-DE"/>
        </w:rPr>
      </w:pPr>
      <w:r w:rsidRPr="0020710E">
        <w:rPr>
          <w:sz w:val="18"/>
          <w:szCs w:val="18"/>
          <w:lang w:val="de-DE"/>
        </w:rPr>
        <w:t>Astrid Ebner-Zarl</w:t>
      </w:r>
    </w:p>
    <w:p w14:paraId="598948F8" w14:textId="77777777" w:rsidR="00DD27A2" w:rsidRPr="0020710E" w:rsidRDefault="00DD27A2" w:rsidP="00DD27A2">
      <w:pPr>
        <w:rPr>
          <w:sz w:val="18"/>
          <w:szCs w:val="18"/>
          <w:lang w:val="de-DE"/>
        </w:rPr>
      </w:pPr>
      <w:r w:rsidRPr="0020710E">
        <w:rPr>
          <w:sz w:val="18"/>
          <w:szCs w:val="18"/>
          <w:lang w:val="de-DE"/>
        </w:rPr>
        <w:t>1. Aufl. 2021, XXVII, 782 S., 6 Abb.</w:t>
      </w:r>
    </w:p>
    <w:p w14:paraId="02C1318E" w14:textId="77777777" w:rsidR="00DD27A2" w:rsidRPr="0020710E" w:rsidRDefault="00DD27A2" w:rsidP="00DD27A2">
      <w:pPr>
        <w:rPr>
          <w:sz w:val="18"/>
          <w:szCs w:val="18"/>
          <w:lang w:val="en-GB"/>
        </w:rPr>
      </w:pPr>
      <w:r w:rsidRPr="0020710E">
        <w:rPr>
          <w:sz w:val="18"/>
          <w:szCs w:val="18"/>
          <w:lang w:val="en-GB"/>
        </w:rPr>
        <w:t>ISBN 978-3-658-31971-7</w:t>
      </w:r>
    </w:p>
    <w:p w14:paraId="4896D7CC" w14:textId="77777777" w:rsidR="00DD27A2" w:rsidRPr="0020710E" w:rsidRDefault="00DD27A2" w:rsidP="00DD27A2">
      <w:pPr>
        <w:rPr>
          <w:sz w:val="18"/>
          <w:szCs w:val="18"/>
          <w:lang w:val="en-GB"/>
        </w:rPr>
      </w:pPr>
      <w:r w:rsidRPr="0020710E">
        <w:rPr>
          <w:sz w:val="18"/>
          <w:szCs w:val="18"/>
          <w:lang w:val="en-GB"/>
        </w:rPr>
        <w:t>Softcover: 64,99 € (D) | 66,81 € (A) | CHF 72,00</w:t>
      </w:r>
    </w:p>
    <w:p w14:paraId="5DE18454" w14:textId="77777777" w:rsidR="00DD27A2" w:rsidRPr="0020710E" w:rsidRDefault="00DD27A2" w:rsidP="00DD27A2">
      <w:pPr>
        <w:rPr>
          <w:sz w:val="18"/>
          <w:szCs w:val="18"/>
          <w:lang w:val="en-GB"/>
        </w:rPr>
      </w:pPr>
      <w:r w:rsidRPr="0020710E">
        <w:rPr>
          <w:sz w:val="18"/>
          <w:szCs w:val="18"/>
          <w:lang w:val="en-GB"/>
        </w:rPr>
        <w:t>eBook: 49,99 € (D) | 49,99 € (A) | CHF 57,50</w:t>
      </w:r>
      <w:r w:rsidRPr="0020710E">
        <w:rPr>
          <w:sz w:val="18"/>
          <w:szCs w:val="18"/>
          <w:lang w:val="en-GB"/>
        </w:rPr>
        <w:cr/>
      </w:r>
      <w:hyperlink r:id="rId13" w:history="1">
        <w:r w:rsidRPr="0020710E">
          <w:rPr>
            <w:rStyle w:val="Hyperlink"/>
            <w:sz w:val="18"/>
            <w:szCs w:val="18"/>
            <w:lang w:val="en-GB"/>
          </w:rPr>
          <w:t>https://www.springer.com/de/book/9783658319700</w:t>
        </w:r>
      </w:hyperlink>
    </w:p>
    <w:p w14:paraId="2F9E657B" w14:textId="77777777" w:rsidR="00DD27A2" w:rsidRPr="0020710E" w:rsidRDefault="00DD27A2" w:rsidP="00DD27A2">
      <w:pPr>
        <w:rPr>
          <w:sz w:val="18"/>
          <w:szCs w:val="18"/>
          <w:lang w:val="en-GB"/>
        </w:rPr>
      </w:pPr>
    </w:p>
    <w:p w14:paraId="6AA7E6CA" w14:textId="77777777" w:rsidR="00DD27A2" w:rsidRPr="0020710E" w:rsidRDefault="00DD27A2" w:rsidP="00DD27A2">
      <w:pPr>
        <w:rPr>
          <w:b/>
          <w:sz w:val="18"/>
          <w:szCs w:val="18"/>
          <w:lang w:val="de-DE"/>
        </w:rPr>
      </w:pPr>
      <w:r w:rsidRPr="0020710E">
        <w:rPr>
          <w:b/>
          <w:sz w:val="18"/>
          <w:szCs w:val="18"/>
          <w:lang w:val="de-DE"/>
        </w:rPr>
        <w:t>Fotos:</w:t>
      </w:r>
    </w:p>
    <w:p w14:paraId="464DBBAF" w14:textId="51CA8E5F" w:rsidR="00DD27A2" w:rsidRPr="0020710E" w:rsidRDefault="00DD27A2" w:rsidP="00DD27A2">
      <w:pPr>
        <w:rPr>
          <w:sz w:val="18"/>
          <w:szCs w:val="18"/>
          <w:lang w:val="de-DE"/>
        </w:rPr>
      </w:pPr>
      <w:r w:rsidRPr="0020710E">
        <w:rPr>
          <w:sz w:val="18"/>
          <w:szCs w:val="18"/>
          <w:lang w:val="de-DE"/>
        </w:rPr>
        <w:t>Buch</w:t>
      </w:r>
      <w:r w:rsidR="00F50BBB">
        <w:rPr>
          <w:sz w:val="18"/>
          <w:szCs w:val="18"/>
          <w:lang w:val="de-DE"/>
        </w:rPr>
        <w:t>c</w:t>
      </w:r>
      <w:r w:rsidRPr="0020710E">
        <w:rPr>
          <w:sz w:val="18"/>
          <w:szCs w:val="18"/>
          <w:lang w:val="de-DE"/>
        </w:rPr>
        <w:t>over, Credit: Springer Verlag</w:t>
      </w:r>
    </w:p>
    <w:p w14:paraId="7B9AE4B9" w14:textId="2A76847E" w:rsidR="00D22456" w:rsidRPr="0020710E" w:rsidRDefault="00DD27A2" w:rsidP="00DD27A2">
      <w:pPr>
        <w:jc w:val="both"/>
        <w:rPr>
          <w:sz w:val="18"/>
          <w:szCs w:val="18"/>
          <w:lang w:val="de-DE"/>
        </w:rPr>
      </w:pPr>
      <w:r w:rsidRPr="0020710E">
        <w:rPr>
          <w:sz w:val="18"/>
          <w:szCs w:val="18"/>
          <w:lang w:val="de-DE"/>
        </w:rPr>
        <w:t>Astrid Ebner-Zarl, Credit: Fotoatelier Hermann Fuchsluger</w:t>
      </w:r>
    </w:p>
    <w:p w14:paraId="1FC58D13" w14:textId="77777777" w:rsidR="00DD27A2" w:rsidRPr="00DD27A2" w:rsidRDefault="00DD27A2" w:rsidP="00DD27A2">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5"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48086B"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BA1ED1">
      <w:footerReference w:type="default" r:id="rId21"/>
      <w:headerReference w:type="first" r:id="rId22"/>
      <w:footerReference w:type="first" r:id="rId23"/>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4AC75" w14:textId="77777777" w:rsidR="0048086B" w:rsidRDefault="0048086B">
      <w:r>
        <w:separator/>
      </w:r>
    </w:p>
  </w:endnote>
  <w:endnote w:type="continuationSeparator" w:id="0">
    <w:p w14:paraId="6895642A" w14:textId="77777777" w:rsidR="0048086B" w:rsidRDefault="0048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6B033" w14:textId="77777777" w:rsidR="0048086B" w:rsidRDefault="0048086B">
      <w:r>
        <w:separator/>
      </w:r>
    </w:p>
  </w:footnote>
  <w:footnote w:type="continuationSeparator" w:id="0">
    <w:p w14:paraId="46315B65" w14:textId="77777777" w:rsidR="0048086B" w:rsidRDefault="0048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0254F"/>
    <w:rsid w:val="00023EAE"/>
    <w:rsid w:val="00031C60"/>
    <w:rsid w:val="000340E0"/>
    <w:rsid w:val="000479CD"/>
    <w:rsid w:val="00063425"/>
    <w:rsid w:val="0006517F"/>
    <w:rsid w:val="000746E4"/>
    <w:rsid w:val="000767AC"/>
    <w:rsid w:val="0008375B"/>
    <w:rsid w:val="000A164C"/>
    <w:rsid w:val="000A2692"/>
    <w:rsid w:val="000B4391"/>
    <w:rsid w:val="000C6A73"/>
    <w:rsid w:val="000F4B6D"/>
    <w:rsid w:val="00104548"/>
    <w:rsid w:val="00111222"/>
    <w:rsid w:val="00112601"/>
    <w:rsid w:val="00112828"/>
    <w:rsid w:val="0012013D"/>
    <w:rsid w:val="00132156"/>
    <w:rsid w:val="00142CFB"/>
    <w:rsid w:val="00150EA9"/>
    <w:rsid w:val="00161C3B"/>
    <w:rsid w:val="00171501"/>
    <w:rsid w:val="001B7EB7"/>
    <w:rsid w:val="001E4CDE"/>
    <w:rsid w:val="001F39EF"/>
    <w:rsid w:val="002029D3"/>
    <w:rsid w:val="002062D7"/>
    <w:rsid w:val="0020710E"/>
    <w:rsid w:val="00235C89"/>
    <w:rsid w:val="00241902"/>
    <w:rsid w:val="00243223"/>
    <w:rsid w:val="00245544"/>
    <w:rsid w:val="00250862"/>
    <w:rsid w:val="0025663B"/>
    <w:rsid w:val="0025733C"/>
    <w:rsid w:val="00262DF6"/>
    <w:rsid w:val="0026355C"/>
    <w:rsid w:val="002719C6"/>
    <w:rsid w:val="00281B48"/>
    <w:rsid w:val="00295445"/>
    <w:rsid w:val="002A0D1F"/>
    <w:rsid w:val="002E4FE7"/>
    <w:rsid w:val="002E71D5"/>
    <w:rsid w:val="002F5A42"/>
    <w:rsid w:val="002F5BB4"/>
    <w:rsid w:val="002F73BD"/>
    <w:rsid w:val="0030030C"/>
    <w:rsid w:val="003036E6"/>
    <w:rsid w:val="00312BE4"/>
    <w:rsid w:val="00317EF3"/>
    <w:rsid w:val="0032331A"/>
    <w:rsid w:val="00323BB8"/>
    <w:rsid w:val="00326E8A"/>
    <w:rsid w:val="00334729"/>
    <w:rsid w:val="00334F5B"/>
    <w:rsid w:val="00343B78"/>
    <w:rsid w:val="00355F2A"/>
    <w:rsid w:val="00360892"/>
    <w:rsid w:val="00362971"/>
    <w:rsid w:val="003810CC"/>
    <w:rsid w:val="00383F32"/>
    <w:rsid w:val="00387EFB"/>
    <w:rsid w:val="003950B0"/>
    <w:rsid w:val="003A3D91"/>
    <w:rsid w:val="003B7230"/>
    <w:rsid w:val="003B74DB"/>
    <w:rsid w:val="003C0EB8"/>
    <w:rsid w:val="003C5307"/>
    <w:rsid w:val="003D15E2"/>
    <w:rsid w:val="003D665F"/>
    <w:rsid w:val="003D6D28"/>
    <w:rsid w:val="003E3324"/>
    <w:rsid w:val="003E5C00"/>
    <w:rsid w:val="0040472A"/>
    <w:rsid w:val="004055F3"/>
    <w:rsid w:val="00444816"/>
    <w:rsid w:val="00444FB1"/>
    <w:rsid w:val="0044531B"/>
    <w:rsid w:val="00460B06"/>
    <w:rsid w:val="004610B9"/>
    <w:rsid w:val="0048086B"/>
    <w:rsid w:val="0048212F"/>
    <w:rsid w:val="00483D91"/>
    <w:rsid w:val="00493B94"/>
    <w:rsid w:val="00496755"/>
    <w:rsid w:val="004A6396"/>
    <w:rsid w:val="004B6DF1"/>
    <w:rsid w:val="004C11F4"/>
    <w:rsid w:val="004F4CC6"/>
    <w:rsid w:val="00503AA9"/>
    <w:rsid w:val="005149B5"/>
    <w:rsid w:val="00552BE0"/>
    <w:rsid w:val="00555634"/>
    <w:rsid w:val="0058229B"/>
    <w:rsid w:val="00583B35"/>
    <w:rsid w:val="005926BF"/>
    <w:rsid w:val="005A2733"/>
    <w:rsid w:val="005A712A"/>
    <w:rsid w:val="005B5057"/>
    <w:rsid w:val="005C3249"/>
    <w:rsid w:val="005C422C"/>
    <w:rsid w:val="005D27AF"/>
    <w:rsid w:val="005E15CC"/>
    <w:rsid w:val="005E22AD"/>
    <w:rsid w:val="005F3020"/>
    <w:rsid w:val="005F6C4F"/>
    <w:rsid w:val="006069BA"/>
    <w:rsid w:val="00614A56"/>
    <w:rsid w:val="0061617F"/>
    <w:rsid w:val="00620602"/>
    <w:rsid w:val="00636A1C"/>
    <w:rsid w:val="00643843"/>
    <w:rsid w:val="00643F40"/>
    <w:rsid w:val="00652470"/>
    <w:rsid w:val="00662832"/>
    <w:rsid w:val="006812DA"/>
    <w:rsid w:val="00697570"/>
    <w:rsid w:val="006B2B7C"/>
    <w:rsid w:val="006B2B83"/>
    <w:rsid w:val="006B5E13"/>
    <w:rsid w:val="006B7946"/>
    <w:rsid w:val="006C5825"/>
    <w:rsid w:val="006D1BDC"/>
    <w:rsid w:val="006D3994"/>
    <w:rsid w:val="006E06D7"/>
    <w:rsid w:val="006F4F9B"/>
    <w:rsid w:val="00723040"/>
    <w:rsid w:val="0073001F"/>
    <w:rsid w:val="00736343"/>
    <w:rsid w:val="00745C36"/>
    <w:rsid w:val="00746189"/>
    <w:rsid w:val="0075797F"/>
    <w:rsid w:val="0077440B"/>
    <w:rsid w:val="0079014C"/>
    <w:rsid w:val="007B4530"/>
    <w:rsid w:val="007C3197"/>
    <w:rsid w:val="007D17CB"/>
    <w:rsid w:val="007D3369"/>
    <w:rsid w:val="007F3CB5"/>
    <w:rsid w:val="007F5C57"/>
    <w:rsid w:val="00824762"/>
    <w:rsid w:val="00825E05"/>
    <w:rsid w:val="0083065F"/>
    <w:rsid w:val="00833DE3"/>
    <w:rsid w:val="00835219"/>
    <w:rsid w:val="008353C3"/>
    <w:rsid w:val="008465E0"/>
    <w:rsid w:val="00846DBF"/>
    <w:rsid w:val="00877C9D"/>
    <w:rsid w:val="008817B4"/>
    <w:rsid w:val="0089119C"/>
    <w:rsid w:val="008942DF"/>
    <w:rsid w:val="00894D50"/>
    <w:rsid w:val="008A58B2"/>
    <w:rsid w:val="008B32C9"/>
    <w:rsid w:val="008F6256"/>
    <w:rsid w:val="00904998"/>
    <w:rsid w:val="00917C63"/>
    <w:rsid w:val="009240B3"/>
    <w:rsid w:val="00927C23"/>
    <w:rsid w:val="00932567"/>
    <w:rsid w:val="00936AFE"/>
    <w:rsid w:val="00944F04"/>
    <w:rsid w:val="00977C2A"/>
    <w:rsid w:val="009861AA"/>
    <w:rsid w:val="009A026B"/>
    <w:rsid w:val="009A234F"/>
    <w:rsid w:val="009A2A76"/>
    <w:rsid w:val="009C3AB2"/>
    <w:rsid w:val="009D1C4F"/>
    <w:rsid w:val="009D6698"/>
    <w:rsid w:val="009E0321"/>
    <w:rsid w:val="009F3ED4"/>
    <w:rsid w:val="009F6310"/>
    <w:rsid w:val="009F678D"/>
    <w:rsid w:val="00A00000"/>
    <w:rsid w:val="00A23AD4"/>
    <w:rsid w:val="00A31467"/>
    <w:rsid w:val="00A33169"/>
    <w:rsid w:val="00A34382"/>
    <w:rsid w:val="00A54114"/>
    <w:rsid w:val="00A75319"/>
    <w:rsid w:val="00A963D9"/>
    <w:rsid w:val="00AB1B93"/>
    <w:rsid w:val="00AC033E"/>
    <w:rsid w:val="00AC6993"/>
    <w:rsid w:val="00AF41CC"/>
    <w:rsid w:val="00B10472"/>
    <w:rsid w:val="00B21EAB"/>
    <w:rsid w:val="00B334A3"/>
    <w:rsid w:val="00B37040"/>
    <w:rsid w:val="00B55577"/>
    <w:rsid w:val="00B56498"/>
    <w:rsid w:val="00B61F5D"/>
    <w:rsid w:val="00B73F37"/>
    <w:rsid w:val="00B74B22"/>
    <w:rsid w:val="00B851A1"/>
    <w:rsid w:val="00B9184E"/>
    <w:rsid w:val="00B92105"/>
    <w:rsid w:val="00B96CEA"/>
    <w:rsid w:val="00BA1ED1"/>
    <w:rsid w:val="00BA6097"/>
    <w:rsid w:val="00BA7D9E"/>
    <w:rsid w:val="00BB4B86"/>
    <w:rsid w:val="00BC37F7"/>
    <w:rsid w:val="00BD3444"/>
    <w:rsid w:val="00BD7E30"/>
    <w:rsid w:val="00BE7EC3"/>
    <w:rsid w:val="00C00184"/>
    <w:rsid w:val="00C0688E"/>
    <w:rsid w:val="00C07163"/>
    <w:rsid w:val="00C3343A"/>
    <w:rsid w:val="00C505C8"/>
    <w:rsid w:val="00C54827"/>
    <w:rsid w:val="00C567EE"/>
    <w:rsid w:val="00C56BA3"/>
    <w:rsid w:val="00C61483"/>
    <w:rsid w:val="00C64FB2"/>
    <w:rsid w:val="00C66466"/>
    <w:rsid w:val="00C828F9"/>
    <w:rsid w:val="00C87687"/>
    <w:rsid w:val="00CA15AC"/>
    <w:rsid w:val="00CB4B75"/>
    <w:rsid w:val="00CC2E9D"/>
    <w:rsid w:val="00CC3FF7"/>
    <w:rsid w:val="00CD0D3C"/>
    <w:rsid w:val="00D131BC"/>
    <w:rsid w:val="00D166F9"/>
    <w:rsid w:val="00D22456"/>
    <w:rsid w:val="00D357BF"/>
    <w:rsid w:val="00D36178"/>
    <w:rsid w:val="00D47CCD"/>
    <w:rsid w:val="00D75E94"/>
    <w:rsid w:val="00D8737B"/>
    <w:rsid w:val="00D95E8D"/>
    <w:rsid w:val="00DB0964"/>
    <w:rsid w:val="00DB1154"/>
    <w:rsid w:val="00DB54B3"/>
    <w:rsid w:val="00DD10DF"/>
    <w:rsid w:val="00DD27A2"/>
    <w:rsid w:val="00DE2FD9"/>
    <w:rsid w:val="00DF0E80"/>
    <w:rsid w:val="00E00FD1"/>
    <w:rsid w:val="00E42836"/>
    <w:rsid w:val="00E52788"/>
    <w:rsid w:val="00E5284B"/>
    <w:rsid w:val="00E53600"/>
    <w:rsid w:val="00E76A43"/>
    <w:rsid w:val="00E7766B"/>
    <w:rsid w:val="00E812B7"/>
    <w:rsid w:val="00E813B1"/>
    <w:rsid w:val="00E866C3"/>
    <w:rsid w:val="00E9179C"/>
    <w:rsid w:val="00EA1ABE"/>
    <w:rsid w:val="00EA2F7E"/>
    <w:rsid w:val="00EA6534"/>
    <w:rsid w:val="00EB421C"/>
    <w:rsid w:val="00EC5960"/>
    <w:rsid w:val="00ED1B33"/>
    <w:rsid w:val="00EF1005"/>
    <w:rsid w:val="00F1495C"/>
    <w:rsid w:val="00F34292"/>
    <w:rsid w:val="00F50BBB"/>
    <w:rsid w:val="00F63187"/>
    <w:rsid w:val="00F64D09"/>
    <w:rsid w:val="00F7055A"/>
    <w:rsid w:val="00F72D4D"/>
    <w:rsid w:val="00F737B9"/>
    <w:rsid w:val="00F75B82"/>
    <w:rsid w:val="00F81D60"/>
    <w:rsid w:val="00F91D4B"/>
    <w:rsid w:val="00FA4CFE"/>
    <w:rsid w:val="00FB5B1E"/>
    <w:rsid w:val="00FB7F48"/>
    <w:rsid w:val="00FD0910"/>
    <w:rsid w:val="00FD7A45"/>
    <w:rsid w:val="00FE49F3"/>
    <w:rsid w:val="00FE692E"/>
    <w:rsid w:val="00FF7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2F5A42"/>
    <w:rPr>
      <w:sz w:val="16"/>
      <w:szCs w:val="16"/>
    </w:rPr>
  </w:style>
  <w:style w:type="paragraph" w:styleId="Kommentartext">
    <w:name w:val="annotation text"/>
    <w:basedOn w:val="Standard"/>
    <w:link w:val="KommentartextZchn"/>
    <w:semiHidden/>
    <w:unhideWhenUsed/>
    <w:rsid w:val="002F5A42"/>
    <w:rPr>
      <w:sz w:val="20"/>
      <w:szCs w:val="20"/>
    </w:rPr>
  </w:style>
  <w:style w:type="character" w:customStyle="1" w:styleId="KommentartextZchn">
    <w:name w:val="Kommentartext Zchn"/>
    <w:basedOn w:val="Absatz-Standardschriftart"/>
    <w:link w:val="Kommentartext"/>
    <w:semiHidden/>
    <w:rsid w:val="002F5A42"/>
    <w:rPr>
      <w:rFonts w:ascii="Arial" w:hAnsi="Arial" w:cs="Arial"/>
      <w:lang w:val="de-AT"/>
    </w:rPr>
  </w:style>
  <w:style w:type="paragraph" w:styleId="Kommentarthema">
    <w:name w:val="annotation subject"/>
    <w:basedOn w:val="Kommentartext"/>
    <w:next w:val="Kommentartext"/>
    <w:link w:val="KommentarthemaZchn"/>
    <w:semiHidden/>
    <w:unhideWhenUsed/>
    <w:rsid w:val="002F5A42"/>
    <w:rPr>
      <w:b/>
      <w:bCs/>
    </w:rPr>
  </w:style>
  <w:style w:type="character" w:customStyle="1" w:styleId="KommentarthemaZchn">
    <w:name w:val="Kommentarthema Zchn"/>
    <w:basedOn w:val="KommentartextZchn"/>
    <w:link w:val="Kommentarthema"/>
    <w:semiHidden/>
    <w:rsid w:val="002F5A42"/>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com/de/book/9783658319700"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74FF1-58D3-49ED-82BF-7E3956CD15CE}">
  <ds:schemaRefs>
    <ds:schemaRef ds:uri="http://schemas.openxmlformats.org/officeDocument/2006/bibliography"/>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1</Pages>
  <Words>1326</Words>
  <Characters>8356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9663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43</cp:revision>
  <cp:lastPrinted>2009-04-23T08:03:00Z</cp:lastPrinted>
  <dcterms:created xsi:type="dcterms:W3CDTF">2021-04-27T08:36:00Z</dcterms:created>
  <dcterms:modified xsi:type="dcterms:W3CDTF">2021-04-28T08:58:00Z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