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50840773" w:rsidR="00D22456" w:rsidRDefault="005A33CC" w:rsidP="0089119C">
      <w:pPr>
        <w:rPr>
          <w:b/>
          <w:sz w:val="32"/>
          <w:szCs w:val="32"/>
          <w:lang w:val="de-DE"/>
        </w:rPr>
      </w:pPr>
      <w:r>
        <w:rPr>
          <w:b/>
          <w:sz w:val="32"/>
          <w:szCs w:val="32"/>
          <w:lang w:val="de-DE"/>
        </w:rPr>
        <w:t>Geschäftsberichte in der Daten-Welt</w:t>
      </w:r>
    </w:p>
    <w:p w14:paraId="48068CE1" w14:textId="77F2EC51" w:rsidR="00D22456" w:rsidRDefault="00352E86" w:rsidP="0089119C">
      <w:pPr>
        <w:rPr>
          <w:sz w:val="32"/>
          <w:szCs w:val="32"/>
          <w:lang w:val="de-DE"/>
        </w:rPr>
      </w:pPr>
      <w:r w:rsidRPr="00352E86">
        <w:rPr>
          <w:sz w:val="32"/>
          <w:szCs w:val="32"/>
          <w:lang w:val="de-DE"/>
        </w:rPr>
        <w:t>Das 6. Symposium Financial Communications widmet</w:t>
      </w:r>
      <w:r>
        <w:rPr>
          <w:sz w:val="32"/>
          <w:szCs w:val="32"/>
          <w:lang w:val="de-DE"/>
        </w:rPr>
        <w:t>e</w:t>
      </w:r>
      <w:r w:rsidRPr="00352E86">
        <w:rPr>
          <w:sz w:val="32"/>
          <w:szCs w:val="32"/>
          <w:lang w:val="de-DE"/>
        </w:rPr>
        <w:t xml:space="preserve"> sich der Rolle von Geschäftsberichten in einer datenbasierten Zukunft</w:t>
      </w:r>
    </w:p>
    <w:p w14:paraId="65E0B0FE" w14:textId="77777777" w:rsidR="00352E86" w:rsidRDefault="00352E86" w:rsidP="0089119C">
      <w:pPr>
        <w:rPr>
          <w:sz w:val="32"/>
          <w:szCs w:val="32"/>
          <w:lang w:val="de-DE"/>
        </w:rPr>
      </w:pPr>
    </w:p>
    <w:p w14:paraId="3AF6D9BB" w14:textId="3B1F9344" w:rsidR="00C3343A" w:rsidRPr="00C45779" w:rsidRDefault="001376AB" w:rsidP="0089119C">
      <w:pPr>
        <w:rPr>
          <w:b/>
          <w:sz w:val="22"/>
          <w:szCs w:val="22"/>
          <w:lang w:val="de-DE"/>
        </w:rPr>
      </w:pPr>
      <w:r w:rsidRPr="001376AB">
        <w:rPr>
          <w:b/>
          <w:sz w:val="22"/>
          <w:szCs w:val="22"/>
          <w:lang w:val="de-DE"/>
        </w:rPr>
        <w:t xml:space="preserve">Das diesjährige Thema der digitalen Fachkonferenz lautet „Data Reporting? </w:t>
      </w:r>
      <w:r w:rsidRPr="001376AB">
        <w:rPr>
          <w:b/>
          <w:sz w:val="22"/>
          <w:szCs w:val="22"/>
          <w:lang w:val="en-GB"/>
        </w:rPr>
        <w:t>What is the value of reports in a data-driven future?“.</w:t>
      </w:r>
      <w:r w:rsidR="00C45779">
        <w:rPr>
          <w:b/>
          <w:sz w:val="22"/>
          <w:szCs w:val="22"/>
          <w:lang w:val="en-GB"/>
        </w:rPr>
        <w:t xml:space="preserve"> </w:t>
      </w:r>
      <w:r w:rsidR="00C45779" w:rsidRPr="00C45779">
        <w:rPr>
          <w:b/>
          <w:sz w:val="22"/>
          <w:szCs w:val="22"/>
          <w:lang w:val="de-DE"/>
        </w:rPr>
        <w:t>Dieses Jahr widme</w:t>
      </w:r>
      <w:r w:rsidR="00C45779">
        <w:rPr>
          <w:b/>
          <w:sz w:val="22"/>
          <w:szCs w:val="22"/>
          <w:lang w:val="de-DE"/>
        </w:rPr>
        <w:t xml:space="preserve">te sich die Veranstaltung </w:t>
      </w:r>
      <w:r w:rsidR="00C45779" w:rsidRPr="00C45779">
        <w:rPr>
          <w:b/>
          <w:sz w:val="22"/>
          <w:szCs w:val="22"/>
          <w:lang w:val="de-DE"/>
        </w:rPr>
        <w:t xml:space="preserve">insbesondere dem Thema Corporate Reporting und </w:t>
      </w:r>
      <w:r w:rsidR="00C45779">
        <w:rPr>
          <w:b/>
          <w:sz w:val="22"/>
          <w:szCs w:val="22"/>
          <w:lang w:val="de-DE"/>
        </w:rPr>
        <w:t>ging</w:t>
      </w:r>
      <w:r w:rsidR="00C45779" w:rsidRPr="00C45779">
        <w:rPr>
          <w:b/>
          <w:sz w:val="22"/>
          <w:szCs w:val="22"/>
          <w:lang w:val="de-DE"/>
        </w:rPr>
        <w:t xml:space="preserve"> den Fragen nach, ob und warum es Geschäftsberichte in einer digitalisierten und datengetriebenen Zukunft braucht </w:t>
      </w:r>
      <w:r w:rsidR="00397D8D">
        <w:rPr>
          <w:b/>
          <w:sz w:val="22"/>
          <w:szCs w:val="22"/>
          <w:lang w:val="de-DE"/>
        </w:rPr>
        <w:t xml:space="preserve">– und wenn ja – </w:t>
      </w:r>
      <w:r w:rsidR="00C45779" w:rsidRPr="00C45779">
        <w:rPr>
          <w:b/>
          <w:sz w:val="22"/>
          <w:szCs w:val="22"/>
          <w:lang w:val="de-DE"/>
        </w:rPr>
        <w:t>welchen Mehrwert Geschäftsberichte haben.</w:t>
      </w:r>
    </w:p>
    <w:p w14:paraId="022FA3E7" w14:textId="77777777" w:rsidR="001376AB" w:rsidRPr="00C45779" w:rsidRDefault="001376AB" w:rsidP="0089119C">
      <w:pPr>
        <w:rPr>
          <w:sz w:val="22"/>
          <w:szCs w:val="22"/>
          <w:lang w:val="de-DE"/>
        </w:rPr>
      </w:pPr>
    </w:p>
    <w:p w14:paraId="2042A3D5" w14:textId="42EE239F" w:rsidR="00AB243B" w:rsidRPr="008F5F31" w:rsidRDefault="00D22456" w:rsidP="00AB243B">
      <w:pPr>
        <w:rPr>
          <w:sz w:val="22"/>
          <w:szCs w:val="22"/>
          <w:lang w:val="de-DE"/>
        </w:rPr>
      </w:pPr>
      <w:r w:rsidRPr="004E0E71">
        <w:rPr>
          <w:b/>
          <w:sz w:val="22"/>
          <w:szCs w:val="22"/>
          <w:lang w:val="de-DE"/>
        </w:rPr>
        <w:t xml:space="preserve">St. Pölten, </w:t>
      </w:r>
      <w:r w:rsidR="00397D8D" w:rsidRPr="00652969">
        <w:rPr>
          <w:b/>
          <w:sz w:val="22"/>
          <w:szCs w:val="22"/>
          <w:lang w:val="de-DE"/>
        </w:rPr>
        <w:t>11</w:t>
      </w:r>
      <w:r w:rsidRPr="00652969">
        <w:rPr>
          <w:b/>
          <w:sz w:val="22"/>
          <w:szCs w:val="22"/>
          <w:lang w:val="de-DE"/>
        </w:rPr>
        <w:t>.</w:t>
      </w:r>
      <w:r w:rsidR="008F5F31">
        <w:rPr>
          <w:b/>
          <w:sz w:val="22"/>
          <w:szCs w:val="22"/>
          <w:lang w:val="de-DE"/>
        </w:rPr>
        <w:t>06</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AB243B" w:rsidRPr="008F5F31">
        <w:rPr>
          <w:sz w:val="22"/>
          <w:szCs w:val="22"/>
          <w:lang w:val="de-DE"/>
        </w:rPr>
        <w:t>„Finanzkommunikation betrifft nicht nur die Financial Community</w:t>
      </w:r>
      <w:r w:rsidR="00397D8D">
        <w:rPr>
          <w:sz w:val="22"/>
          <w:szCs w:val="22"/>
          <w:lang w:val="de-DE"/>
        </w:rPr>
        <w:t>. Sie</w:t>
      </w:r>
      <w:r w:rsidR="00AB243B" w:rsidRPr="008F5F31">
        <w:rPr>
          <w:sz w:val="22"/>
          <w:szCs w:val="22"/>
          <w:lang w:val="de-DE"/>
        </w:rPr>
        <w:t xml:space="preserve"> erreicht in ihrer Wirkung letztlich jede und jeden Einzelnen. </w:t>
      </w:r>
      <w:r w:rsidR="00397D8D">
        <w:rPr>
          <w:sz w:val="22"/>
          <w:szCs w:val="22"/>
          <w:lang w:val="de-DE"/>
        </w:rPr>
        <w:t xml:space="preserve">Wir sehen in unseren Studien, wie dem Corporate Reporting Monitor, aber auch an den Zugriffszahlen auf digitale Geschäftsberichte, dass die Zielgruppen der Unternehmensberichterstattung sehr heterogen wurden und außerhalb der Sphäre des Kapitalmarktes liegen. </w:t>
      </w:r>
      <w:r w:rsidR="00AB243B" w:rsidRPr="008F5F31">
        <w:rPr>
          <w:sz w:val="22"/>
          <w:szCs w:val="22"/>
          <w:lang w:val="de-DE"/>
        </w:rPr>
        <w:t xml:space="preserve">Daher möchten wir mit der </w:t>
      </w:r>
      <w:r w:rsidR="005A33CC">
        <w:rPr>
          <w:sz w:val="22"/>
          <w:szCs w:val="22"/>
          <w:lang w:val="de-DE"/>
        </w:rPr>
        <w:t>unsere</w:t>
      </w:r>
      <w:r w:rsidR="00397D8D">
        <w:rPr>
          <w:sz w:val="22"/>
          <w:szCs w:val="22"/>
          <w:lang w:val="de-DE"/>
        </w:rPr>
        <w:t>r Tagung</w:t>
      </w:r>
      <w:r w:rsidR="003F1C78">
        <w:rPr>
          <w:sz w:val="22"/>
          <w:szCs w:val="22"/>
          <w:lang w:val="de-DE"/>
        </w:rPr>
        <w:t xml:space="preserve"> </w:t>
      </w:r>
      <w:r w:rsidR="00AB243B" w:rsidRPr="008F5F31">
        <w:rPr>
          <w:sz w:val="22"/>
          <w:szCs w:val="22"/>
          <w:lang w:val="de-DE"/>
        </w:rPr>
        <w:t xml:space="preserve">auch die gesellschaftliche Dimension </w:t>
      </w:r>
      <w:r w:rsidR="00397D8D">
        <w:rPr>
          <w:sz w:val="22"/>
          <w:szCs w:val="22"/>
          <w:lang w:val="de-DE"/>
        </w:rPr>
        <w:t>von Finanzthemen</w:t>
      </w:r>
      <w:r w:rsidR="00AB243B" w:rsidRPr="008F5F31">
        <w:rPr>
          <w:sz w:val="22"/>
          <w:szCs w:val="22"/>
          <w:lang w:val="de-DE"/>
        </w:rPr>
        <w:t xml:space="preserve"> aufzeigen“, </w:t>
      </w:r>
      <w:r w:rsidR="00AB243B">
        <w:rPr>
          <w:sz w:val="22"/>
          <w:szCs w:val="22"/>
          <w:lang w:val="de-DE"/>
        </w:rPr>
        <w:t>sagt</w:t>
      </w:r>
      <w:r w:rsidR="00AB243B" w:rsidRPr="008F5F31">
        <w:rPr>
          <w:sz w:val="22"/>
          <w:szCs w:val="22"/>
          <w:lang w:val="de-DE"/>
        </w:rPr>
        <w:t xml:space="preserve"> Monika </w:t>
      </w:r>
      <w:proofErr w:type="spellStart"/>
      <w:r w:rsidR="00AB243B" w:rsidRPr="008F5F31">
        <w:rPr>
          <w:sz w:val="22"/>
          <w:szCs w:val="22"/>
          <w:lang w:val="de-DE"/>
        </w:rPr>
        <w:t>Kovarova-Simecek</w:t>
      </w:r>
      <w:proofErr w:type="spellEnd"/>
      <w:r w:rsidR="00AB243B" w:rsidRPr="008F5F31">
        <w:rPr>
          <w:sz w:val="22"/>
          <w:szCs w:val="22"/>
          <w:lang w:val="de-DE"/>
        </w:rPr>
        <w:t>, Leiterin des Masterstudiums Wirtschafts- und Finanzkommunikation an der FH St. Pölten und Organisatorin des Symposiums.</w:t>
      </w:r>
    </w:p>
    <w:p w14:paraId="2CD2C5BD" w14:textId="77777777" w:rsidR="008F5F31" w:rsidRPr="008F5F31" w:rsidRDefault="008F5F31" w:rsidP="008F5F31">
      <w:pPr>
        <w:rPr>
          <w:sz w:val="22"/>
          <w:szCs w:val="22"/>
          <w:lang w:val="de-DE"/>
        </w:rPr>
      </w:pPr>
    </w:p>
    <w:p w14:paraId="2CF8B123" w14:textId="63C4304E" w:rsidR="008F5F31" w:rsidRPr="008F5F31" w:rsidRDefault="008F5F31" w:rsidP="008F5F31">
      <w:pPr>
        <w:rPr>
          <w:sz w:val="22"/>
          <w:szCs w:val="22"/>
          <w:lang w:val="de-DE"/>
        </w:rPr>
      </w:pPr>
      <w:r w:rsidRPr="008F5F31">
        <w:rPr>
          <w:sz w:val="22"/>
          <w:szCs w:val="22"/>
          <w:lang w:val="de-DE"/>
        </w:rPr>
        <w:t xml:space="preserve">Die Eröffnungsworte </w:t>
      </w:r>
      <w:r w:rsidR="005A33CC">
        <w:rPr>
          <w:sz w:val="22"/>
          <w:szCs w:val="22"/>
          <w:lang w:val="de-DE"/>
        </w:rPr>
        <w:t xml:space="preserve">der </w:t>
      </w:r>
      <w:r w:rsidR="005D3D97">
        <w:rPr>
          <w:sz w:val="22"/>
          <w:szCs w:val="22"/>
          <w:lang w:val="de-DE"/>
        </w:rPr>
        <w:t>Veranstaltung</w:t>
      </w:r>
      <w:r w:rsidR="005D3D97" w:rsidRPr="008F5F31">
        <w:rPr>
          <w:sz w:val="22"/>
          <w:szCs w:val="22"/>
          <w:lang w:val="de-DE"/>
        </w:rPr>
        <w:t xml:space="preserve"> </w:t>
      </w:r>
      <w:r w:rsidRPr="008F5F31">
        <w:rPr>
          <w:sz w:val="22"/>
          <w:szCs w:val="22"/>
          <w:lang w:val="de-DE"/>
        </w:rPr>
        <w:t>übern</w:t>
      </w:r>
      <w:r w:rsidR="00AB243B">
        <w:rPr>
          <w:sz w:val="22"/>
          <w:szCs w:val="22"/>
          <w:lang w:val="de-DE"/>
        </w:rPr>
        <w:t>a</w:t>
      </w:r>
      <w:r w:rsidRPr="008F5F31">
        <w:rPr>
          <w:sz w:val="22"/>
          <w:szCs w:val="22"/>
          <w:lang w:val="de-DE"/>
        </w:rPr>
        <w:t xml:space="preserve">hmen dieses Jahr Christoph </w:t>
      </w:r>
      <w:proofErr w:type="spellStart"/>
      <w:r w:rsidRPr="008F5F31">
        <w:rPr>
          <w:sz w:val="22"/>
          <w:szCs w:val="22"/>
          <w:lang w:val="de-DE"/>
        </w:rPr>
        <w:t>Boschan</w:t>
      </w:r>
      <w:proofErr w:type="spellEnd"/>
      <w:r w:rsidRPr="008F5F31">
        <w:rPr>
          <w:sz w:val="22"/>
          <w:szCs w:val="22"/>
          <w:lang w:val="de-DE"/>
        </w:rPr>
        <w:t xml:space="preserve"> (CEO der Wiener Börse), Harald Hagnauer (Head </w:t>
      </w:r>
      <w:proofErr w:type="spellStart"/>
      <w:r w:rsidRPr="008F5F31">
        <w:rPr>
          <w:sz w:val="22"/>
          <w:szCs w:val="22"/>
          <w:lang w:val="de-DE"/>
        </w:rPr>
        <w:t>of</w:t>
      </w:r>
      <w:proofErr w:type="spellEnd"/>
      <w:r w:rsidRPr="008F5F31">
        <w:rPr>
          <w:sz w:val="22"/>
          <w:szCs w:val="22"/>
          <w:lang w:val="de-DE"/>
        </w:rPr>
        <w:t xml:space="preserve"> Investor Relations, Österreichische Post AG) und Susanne Roiser (</w:t>
      </w:r>
      <w:proofErr w:type="spellStart"/>
      <w:r w:rsidRPr="008F5F31">
        <w:rPr>
          <w:sz w:val="22"/>
          <w:szCs w:val="22"/>
          <w:lang w:val="de-DE"/>
        </w:rPr>
        <w:t>Departmentleiterin</w:t>
      </w:r>
      <w:proofErr w:type="spellEnd"/>
      <w:r w:rsidRPr="008F5F31">
        <w:rPr>
          <w:sz w:val="22"/>
          <w:szCs w:val="22"/>
          <w:lang w:val="de-DE"/>
        </w:rPr>
        <w:t xml:space="preserve">, FH St. Pölten). Anschließend </w:t>
      </w:r>
      <w:r w:rsidR="00AB243B">
        <w:rPr>
          <w:sz w:val="22"/>
          <w:szCs w:val="22"/>
          <w:lang w:val="de-DE"/>
        </w:rPr>
        <w:t>bot</w:t>
      </w:r>
      <w:r w:rsidRPr="008F5F31">
        <w:rPr>
          <w:sz w:val="22"/>
          <w:szCs w:val="22"/>
          <w:lang w:val="de-DE"/>
        </w:rPr>
        <w:t xml:space="preserve"> Monika </w:t>
      </w:r>
      <w:proofErr w:type="spellStart"/>
      <w:r w:rsidRPr="008F5F31">
        <w:rPr>
          <w:sz w:val="22"/>
          <w:szCs w:val="22"/>
          <w:lang w:val="de-DE"/>
        </w:rPr>
        <w:t>Kovarova-Simecek</w:t>
      </w:r>
      <w:proofErr w:type="spellEnd"/>
      <w:r w:rsidRPr="008F5F31">
        <w:rPr>
          <w:sz w:val="22"/>
          <w:szCs w:val="22"/>
          <w:lang w:val="de-DE"/>
        </w:rPr>
        <w:t xml:space="preserve"> in ihrer Keynote einen Rückblick auf „250 Jahre Wiener Börse – 250 Jahre Finanzkommunikation“.</w:t>
      </w:r>
    </w:p>
    <w:p w14:paraId="5BB05E82" w14:textId="77777777" w:rsidR="008F5F31" w:rsidRPr="008F5F31" w:rsidRDefault="008F5F31" w:rsidP="008F5F31">
      <w:pPr>
        <w:rPr>
          <w:sz w:val="22"/>
          <w:szCs w:val="22"/>
          <w:lang w:val="de-DE"/>
        </w:rPr>
      </w:pPr>
    </w:p>
    <w:p w14:paraId="1826966B" w14:textId="77777777" w:rsidR="008F5F31" w:rsidRPr="00AB243B" w:rsidRDefault="008F5F31" w:rsidP="008F5F31">
      <w:pPr>
        <w:rPr>
          <w:b/>
          <w:sz w:val="22"/>
          <w:szCs w:val="22"/>
          <w:lang w:val="de-DE"/>
        </w:rPr>
      </w:pPr>
      <w:r w:rsidRPr="00AB243B">
        <w:rPr>
          <w:b/>
          <w:sz w:val="22"/>
          <w:szCs w:val="22"/>
          <w:lang w:val="de-DE"/>
        </w:rPr>
        <w:t xml:space="preserve">Corporate Reports in der digitalen </w:t>
      </w:r>
      <w:proofErr w:type="spellStart"/>
      <w:r w:rsidRPr="00AB243B">
        <w:rPr>
          <w:b/>
          <w:sz w:val="22"/>
          <w:szCs w:val="22"/>
          <w:lang w:val="de-DE"/>
        </w:rPr>
        <w:t>Stakeholderkommunikation</w:t>
      </w:r>
      <w:proofErr w:type="spellEnd"/>
    </w:p>
    <w:p w14:paraId="256E5876" w14:textId="7AC5F8FD" w:rsidR="009F3D02" w:rsidRDefault="008F5F31" w:rsidP="008F5F31">
      <w:pPr>
        <w:rPr>
          <w:sz w:val="22"/>
          <w:szCs w:val="22"/>
          <w:lang w:val="de-DE"/>
        </w:rPr>
      </w:pPr>
      <w:r w:rsidRPr="008F5F31">
        <w:rPr>
          <w:sz w:val="22"/>
          <w:szCs w:val="22"/>
          <w:lang w:val="de-DE"/>
        </w:rPr>
        <w:t xml:space="preserve">Christian Hoffmann (Universität Leipzig) und Thomas </w:t>
      </w:r>
      <w:proofErr w:type="spellStart"/>
      <w:r w:rsidRPr="008F5F31">
        <w:rPr>
          <w:sz w:val="22"/>
          <w:szCs w:val="22"/>
          <w:lang w:val="de-DE"/>
        </w:rPr>
        <w:t>Scheinwiller</w:t>
      </w:r>
      <w:proofErr w:type="spellEnd"/>
      <w:r w:rsidRPr="008F5F31">
        <w:rPr>
          <w:sz w:val="22"/>
          <w:szCs w:val="22"/>
          <w:lang w:val="de-DE"/>
        </w:rPr>
        <w:t xml:space="preserve"> (CCR Zürich) stell</w:t>
      </w:r>
      <w:r w:rsidR="00AB243B">
        <w:rPr>
          <w:sz w:val="22"/>
          <w:szCs w:val="22"/>
          <w:lang w:val="de-DE"/>
        </w:rPr>
        <w:t>t</w:t>
      </w:r>
      <w:r w:rsidRPr="008F5F31">
        <w:rPr>
          <w:sz w:val="22"/>
          <w:szCs w:val="22"/>
          <w:lang w:val="de-DE"/>
        </w:rPr>
        <w:t>en als Einführung in das Schwerpunktthema den aktuellen Corporate Report Monitor vor.</w:t>
      </w:r>
      <w:r w:rsidR="003F1C78">
        <w:rPr>
          <w:sz w:val="22"/>
          <w:szCs w:val="22"/>
          <w:lang w:val="de-DE"/>
        </w:rPr>
        <w:t xml:space="preserve"> </w:t>
      </w:r>
      <w:r w:rsidR="005A33CC" w:rsidRPr="005A33CC">
        <w:rPr>
          <w:sz w:val="22"/>
          <w:szCs w:val="22"/>
          <w:lang w:val="de-DE"/>
        </w:rPr>
        <w:t xml:space="preserve">Der Corporate Reporting Monitor </w:t>
      </w:r>
      <w:r w:rsidR="005A33CC">
        <w:rPr>
          <w:sz w:val="22"/>
          <w:szCs w:val="22"/>
          <w:lang w:val="de-DE"/>
        </w:rPr>
        <w:t xml:space="preserve">des </w:t>
      </w:r>
      <w:r w:rsidR="005A33CC" w:rsidRPr="005A33CC">
        <w:rPr>
          <w:sz w:val="22"/>
          <w:szCs w:val="22"/>
          <w:lang w:val="de-DE"/>
        </w:rPr>
        <w:t xml:space="preserve">Center </w:t>
      </w:r>
      <w:proofErr w:type="spellStart"/>
      <w:r w:rsidR="005A33CC" w:rsidRPr="005A33CC">
        <w:rPr>
          <w:sz w:val="22"/>
          <w:szCs w:val="22"/>
          <w:lang w:val="de-DE"/>
        </w:rPr>
        <w:t>for</w:t>
      </w:r>
      <w:proofErr w:type="spellEnd"/>
      <w:r w:rsidR="005A33CC" w:rsidRPr="005A33CC">
        <w:rPr>
          <w:sz w:val="22"/>
          <w:szCs w:val="22"/>
          <w:lang w:val="de-DE"/>
        </w:rPr>
        <w:t xml:space="preserve"> Corporate Reporting in Zürich, der Universität Leipzig und der FH St. Pölten</w:t>
      </w:r>
      <w:r w:rsidR="005A33CC">
        <w:rPr>
          <w:sz w:val="22"/>
          <w:szCs w:val="22"/>
          <w:lang w:val="de-DE"/>
        </w:rPr>
        <w:t xml:space="preserve"> </w:t>
      </w:r>
      <w:r w:rsidR="005A33CC" w:rsidRPr="005A33CC">
        <w:rPr>
          <w:sz w:val="22"/>
          <w:szCs w:val="22"/>
          <w:lang w:val="de-DE"/>
        </w:rPr>
        <w:t>untersucht seit 2019 jährlich die Reporting-Praxis börsennotierter Unternehmen im DACH-Raum.</w:t>
      </w:r>
      <w:r w:rsidR="009F3D02">
        <w:rPr>
          <w:sz w:val="22"/>
          <w:szCs w:val="22"/>
          <w:lang w:val="de-DE"/>
        </w:rPr>
        <w:t xml:space="preserve"> </w:t>
      </w:r>
      <w:r w:rsidR="005A33CC" w:rsidRPr="005A33CC">
        <w:rPr>
          <w:sz w:val="22"/>
          <w:szCs w:val="22"/>
          <w:lang w:val="de-DE"/>
        </w:rPr>
        <w:t>Die Studie zeigt die Entwicklungen, Trends und Benchmarks rund um die Unternehmensberichterstattung – von der Strategie über die Organisation bis hin zur Digitalisierung</w:t>
      </w:r>
      <w:r w:rsidR="00397D8D">
        <w:rPr>
          <w:sz w:val="22"/>
          <w:szCs w:val="22"/>
          <w:lang w:val="de-DE"/>
        </w:rPr>
        <w:t>. Für Unternehmen dient sie nicht zuletzt als Landkarte, um sich zu verorten, aber auch als Kompass</w:t>
      </w:r>
      <w:r w:rsidR="005D2374">
        <w:rPr>
          <w:sz w:val="22"/>
          <w:szCs w:val="22"/>
          <w:lang w:val="de-DE"/>
        </w:rPr>
        <w:t xml:space="preserve"> für die Zukunft.</w:t>
      </w:r>
    </w:p>
    <w:p w14:paraId="7E1C07AB" w14:textId="77777777" w:rsidR="009F3D02" w:rsidRDefault="009F3D02" w:rsidP="008F5F31">
      <w:pPr>
        <w:rPr>
          <w:sz w:val="22"/>
          <w:szCs w:val="22"/>
          <w:lang w:val="de-DE"/>
        </w:rPr>
      </w:pPr>
    </w:p>
    <w:p w14:paraId="512C252A" w14:textId="17EE00D7" w:rsidR="005A33CC" w:rsidRPr="008F5F31" w:rsidRDefault="005D2374" w:rsidP="008F5F31">
      <w:pPr>
        <w:rPr>
          <w:sz w:val="22"/>
          <w:szCs w:val="22"/>
          <w:lang w:val="de-DE"/>
        </w:rPr>
      </w:pPr>
      <w:r>
        <w:rPr>
          <w:sz w:val="22"/>
          <w:szCs w:val="22"/>
          <w:lang w:val="de-DE"/>
        </w:rPr>
        <w:t xml:space="preserve">Die meisten Unternehmen verfolgen </w:t>
      </w:r>
      <w:r w:rsidR="009F3D02">
        <w:rPr>
          <w:sz w:val="22"/>
          <w:szCs w:val="22"/>
          <w:lang w:val="de-DE"/>
        </w:rPr>
        <w:t xml:space="preserve">laut </w:t>
      </w:r>
      <w:proofErr w:type="spellStart"/>
      <w:r w:rsidR="009F3D02">
        <w:rPr>
          <w:sz w:val="22"/>
          <w:szCs w:val="22"/>
          <w:lang w:val="de-DE"/>
        </w:rPr>
        <w:t>Kovarova-Simecek</w:t>
      </w:r>
      <w:proofErr w:type="spellEnd"/>
      <w:r w:rsidR="009F3D02">
        <w:rPr>
          <w:sz w:val="22"/>
          <w:szCs w:val="22"/>
          <w:lang w:val="de-DE"/>
        </w:rPr>
        <w:t xml:space="preserve"> </w:t>
      </w:r>
      <w:r>
        <w:rPr>
          <w:sz w:val="22"/>
          <w:szCs w:val="22"/>
          <w:lang w:val="de-DE"/>
        </w:rPr>
        <w:t xml:space="preserve">bei der Erstellung ihrer Geschäftsberichte – noch immer – die Strategie „PDF </w:t>
      </w:r>
      <w:proofErr w:type="spellStart"/>
      <w:r>
        <w:rPr>
          <w:sz w:val="22"/>
          <w:szCs w:val="22"/>
          <w:lang w:val="de-DE"/>
        </w:rPr>
        <w:t>first</w:t>
      </w:r>
      <w:proofErr w:type="spellEnd"/>
      <w:r>
        <w:rPr>
          <w:sz w:val="22"/>
          <w:szCs w:val="22"/>
          <w:lang w:val="de-DE"/>
        </w:rPr>
        <w:t xml:space="preserve">“. Aber die Reise geht eindeutig in Richtung „Digital </w:t>
      </w:r>
      <w:proofErr w:type="spellStart"/>
      <w:r>
        <w:rPr>
          <w:sz w:val="22"/>
          <w:szCs w:val="22"/>
          <w:lang w:val="de-DE"/>
        </w:rPr>
        <w:t>first</w:t>
      </w:r>
      <w:proofErr w:type="spellEnd"/>
      <w:r>
        <w:rPr>
          <w:sz w:val="22"/>
          <w:szCs w:val="22"/>
          <w:lang w:val="de-DE"/>
        </w:rPr>
        <w:t xml:space="preserve">“. Die meisten Unternehmen befinden sich also in der Transformationsphase von Print zu Digital, sind aber noch nicht angekommen. </w:t>
      </w:r>
    </w:p>
    <w:p w14:paraId="15FAB451" w14:textId="438BAD55" w:rsidR="008F5F31" w:rsidRDefault="008F5F31" w:rsidP="008F5F31">
      <w:pPr>
        <w:rPr>
          <w:sz w:val="22"/>
          <w:szCs w:val="22"/>
          <w:lang w:val="de-DE"/>
        </w:rPr>
      </w:pPr>
    </w:p>
    <w:p w14:paraId="60857795" w14:textId="77777777" w:rsidR="009F3D02" w:rsidRPr="008F5F31" w:rsidRDefault="009F3D02" w:rsidP="008F5F31">
      <w:pPr>
        <w:rPr>
          <w:sz w:val="22"/>
          <w:szCs w:val="22"/>
          <w:lang w:val="de-DE"/>
        </w:rPr>
      </w:pPr>
    </w:p>
    <w:p w14:paraId="369BED12" w14:textId="3C72A200" w:rsidR="009F3D02" w:rsidRPr="009F3D02" w:rsidRDefault="009F3D02" w:rsidP="008F5F31">
      <w:pPr>
        <w:rPr>
          <w:b/>
          <w:sz w:val="22"/>
          <w:szCs w:val="22"/>
          <w:lang w:val="de-DE"/>
        </w:rPr>
      </w:pPr>
      <w:r w:rsidRPr="009F3D02">
        <w:rPr>
          <w:b/>
          <w:sz w:val="22"/>
          <w:szCs w:val="22"/>
          <w:lang w:val="de-DE"/>
        </w:rPr>
        <w:lastRenderedPageBreak/>
        <w:t xml:space="preserve">Zielgruppen erreichen –mit </w:t>
      </w:r>
      <w:proofErr w:type="spellStart"/>
      <w:r w:rsidRPr="009F3D02">
        <w:rPr>
          <w:b/>
          <w:sz w:val="22"/>
          <w:szCs w:val="22"/>
          <w:lang w:val="de-DE"/>
        </w:rPr>
        <w:t>Social</w:t>
      </w:r>
      <w:proofErr w:type="spellEnd"/>
      <w:r w:rsidRPr="009F3D02">
        <w:rPr>
          <w:b/>
          <w:sz w:val="22"/>
          <w:szCs w:val="22"/>
          <w:lang w:val="de-DE"/>
        </w:rPr>
        <w:t xml:space="preserve"> Media</w:t>
      </w:r>
      <w:r>
        <w:rPr>
          <w:b/>
          <w:sz w:val="22"/>
          <w:szCs w:val="22"/>
          <w:lang w:val="de-DE"/>
        </w:rPr>
        <w:t xml:space="preserve"> und Visualisierung</w:t>
      </w:r>
    </w:p>
    <w:p w14:paraId="4DE444F1" w14:textId="146AF694" w:rsidR="008F5F31" w:rsidRPr="008F5F31" w:rsidRDefault="005D2374" w:rsidP="008F5F31">
      <w:pPr>
        <w:rPr>
          <w:sz w:val="22"/>
          <w:szCs w:val="22"/>
          <w:lang w:val="de-DE"/>
        </w:rPr>
      </w:pPr>
      <w:r>
        <w:rPr>
          <w:sz w:val="22"/>
          <w:szCs w:val="22"/>
          <w:lang w:val="de-DE"/>
        </w:rPr>
        <w:t xml:space="preserve">Ganz anders Covestro, ein im DAX-notierter Chemiekonzern, der mit seinem Online-Bericht zeigte, </w:t>
      </w:r>
      <w:r w:rsidR="006A1768">
        <w:rPr>
          <w:sz w:val="22"/>
          <w:szCs w:val="22"/>
          <w:lang w:val="de-DE"/>
        </w:rPr>
        <w:t>wie</w:t>
      </w:r>
      <w:r>
        <w:rPr>
          <w:sz w:val="22"/>
          <w:szCs w:val="22"/>
          <w:lang w:val="de-DE"/>
        </w:rPr>
        <w:t xml:space="preserve"> das Reporting der Zukunft schon heute funktionieren kann. Der gemeinsam mit </w:t>
      </w:r>
      <w:proofErr w:type="spellStart"/>
      <w:r>
        <w:rPr>
          <w:sz w:val="22"/>
          <w:szCs w:val="22"/>
          <w:lang w:val="de-DE"/>
        </w:rPr>
        <w:t>nexxar</w:t>
      </w:r>
      <w:proofErr w:type="spellEnd"/>
      <w:r>
        <w:rPr>
          <w:sz w:val="22"/>
          <w:szCs w:val="22"/>
          <w:lang w:val="de-DE"/>
        </w:rPr>
        <w:t xml:space="preserve"> erstelle </w:t>
      </w:r>
      <w:r w:rsidR="008F5F31" w:rsidRPr="008F5F31">
        <w:rPr>
          <w:sz w:val="22"/>
          <w:szCs w:val="22"/>
          <w:lang w:val="de-DE"/>
        </w:rPr>
        <w:t xml:space="preserve">Online-Geschäftsbericht </w:t>
      </w:r>
      <w:r>
        <w:rPr>
          <w:sz w:val="22"/>
          <w:szCs w:val="22"/>
          <w:lang w:val="de-DE"/>
        </w:rPr>
        <w:t xml:space="preserve">wird bei </w:t>
      </w:r>
      <w:proofErr w:type="spellStart"/>
      <w:r>
        <w:rPr>
          <w:sz w:val="22"/>
          <w:szCs w:val="22"/>
          <w:lang w:val="de-DE"/>
        </w:rPr>
        <w:t>Convestro</w:t>
      </w:r>
      <w:proofErr w:type="spellEnd"/>
      <w:r>
        <w:rPr>
          <w:sz w:val="22"/>
          <w:szCs w:val="22"/>
          <w:lang w:val="de-DE"/>
        </w:rPr>
        <w:t xml:space="preserve"> </w:t>
      </w:r>
      <w:r w:rsidR="008F5F31" w:rsidRPr="008F5F31">
        <w:rPr>
          <w:sz w:val="22"/>
          <w:szCs w:val="22"/>
          <w:lang w:val="de-DE"/>
        </w:rPr>
        <w:t xml:space="preserve">als Instrument der digitalen </w:t>
      </w:r>
      <w:proofErr w:type="spellStart"/>
      <w:r w:rsidR="008F5F31" w:rsidRPr="008F5F31">
        <w:rPr>
          <w:sz w:val="22"/>
          <w:szCs w:val="22"/>
          <w:lang w:val="de-DE"/>
        </w:rPr>
        <w:t>Stakeholderkommunikation</w:t>
      </w:r>
      <w:proofErr w:type="spellEnd"/>
      <w:r w:rsidR="008F5F31" w:rsidRPr="008F5F31">
        <w:rPr>
          <w:sz w:val="22"/>
          <w:szCs w:val="22"/>
          <w:lang w:val="de-DE"/>
        </w:rPr>
        <w:t xml:space="preserve"> eingesetzt</w:t>
      </w:r>
      <w:r>
        <w:rPr>
          <w:sz w:val="22"/>
          <w:szCs w:val="22"/>
          <w:lang w:val="de-DE"/>
        </w:rPr>
        <w:t xml:space="preserve"> und in die Kommunikations- und Re</w:t>
      </w:r>
      <w:r w:rsidR="009F3D02">
        <w:rPr>
          <w:sz w:val="22"/>
          <w:szCs w:val="22"/>
          <w:lang w:val="de-DE"/>
        </w:rPr>
        <w:t>p</w:t>
      </w:r>
      <w:r>
        <w:rPr>
          <w:sz w:val="22"/>
          <w:szCs w:val="22"/>
          <w:lang w:val="de-DE"/>
        </w:rPr>
        <w:t xml:space="preserve">orting-Strategie des Unternehmens – auch via </w:t>
      </w:r>
      <w:proofErr w:type="spellStart"/>
      <w:r>
        <w:rPr>
          <w:sz w:val="22"/>
          <w:szCs w:val="22"/>
          <w:lang w:val="de-DE"/>
        </w:rPr>
        <w:t>Social</w:t>
      </w:r>
      <w:proofErr w:type="spellEnd"/>
      <w:r>
        <w:rPr>
          <w:sz w:val="22"/>
          <w:szCs w:val="22"/>
          <w:lang w:val="de-DE"/>
        </w:rPr>
        <w:t xml:space="preserve"> Media – eingebunden. Svenja Paul und Markus Kleine-Beck von </w:t>
      </w:r>
      <w:proofErr w:type="spellStart"/>
      <w:r>
        <w:rPr>
          <w:sz w:val="22"/>
          <w:szCs w:val="22"/>
          <w:lang w:val="de-DE"/>
        </w:rPr>
        <w:t>Convestro</w:t>
      </w:r>
      <w:proofErr w:type="spellEnd"/>
      <w:r>
        <w:rPr>
          <w:sz w:val="22"/>
          <w:szCs w:val="22"/>
          <w:lang w:val="de-DE"/>
        </w:rPr>
        <w:t xml:space="preserve"> sowie Eloy </w:t>
      </w:r>
      <w:proofErr w:type="spellStart"/>
      <w:r>
        <w:rPr>
          <w:sz w:val="22"/>
          <w:szCs w:val="22"/>
          <w:lang w:val="de-DE"/>
        </w:rPr>
        <w:t>Barrantes</w:t>
      </w:r>
      <w:proofErr w:type="spellEnd"/>
      <w:r>
        <w:rPr>
          <w:sz w:val="22"/>
          <w:szCs w:val="22"/>
          <w:lang w:val="de-DE"/>
        </w:rPr>
        <w:t xml:space="preserve"> von </w:t>
      </w:r>
      <w:proofErr w:type="spellStart"/>
      <w:r>
        <w:rPr>
          <w:sz w:val="22"/>
          <w:szCs w:val="22"/>
          <w:lang w:val="de-DE"/>
        </w:rPr>
        <w:t>nexxar</w:t>
      </w:r>
      <w:proofErr w:type="spellEnd"/>
      <w:r>
        <w:rPr>
          <w:sz w:val="22"/>
          <w:szCs w:val="22"/>
          <w:lang w:val="de-DE"/>
        </w:rPr>
        <w:t xml:space="preserve"> zeigten</w:t>
      </w:r>
      <w:r w:rsidR="008F5F31" w:rsidRPr="008F5F31">
        <w:rPr>
          <w:sz w:val="22"/>
          <w:szCs w:val="22"/>
          <w:lang w:val="de-DE"/>
        </w:rPr>
        <w:t xml:space="preserve">, welche Rolle </w:t>
      </w:r>
      <w:proofErr w:type="spellStart"/>
      <w:r w:rsidR="008F5F31" w:rsidRPr="008F5F31">
        <w:rPr>
          <w:sz w:val="22"/>
          <w:szCs w:val="22"/>
          <w:lang w:val="de-DE"/>
        </w:rPr>
        <w:t>Social</w:t>
      </w:r>
      <w:proofErr w:type="spellEnd"/>
      <w:r w:rsidR="008F5F31" w:rsidRPr="008F5F31">
        <w:rPr>
          <w:sz w:val="22"/>
          <w:szCs w:val="22"/>
          <w:lang w:val="de-DE"/>
        </w:rPr>
        <w:t xml:space="preserve"> Media für den Erfolg der Reporting-Strategie </w:t>
      </w:r>
      <w:r w:rsidR="00E86EFB">
        <w:rPr>
          <w:sz w:val="22"/>
          <w:szCs w:val="22"/>
          <w:lang w:val="de-DE"/>
        </w:rPr>
        <w:t>spielen</w:t>
      </w:r>
      <w:r w:rsidR="008F5F31" w:rsidRPr="008F5F31">
        <w:rPr>
          <w:sz w:val="22"/>
          <w:szCs w:val="22"/>
          <w:lang w:val="de-DE"/>
        </w:rPr>
        <w:t xml:space="preserve"> und wie ein Geschäftsbericht heute am besten seine Zielgruppen erreichen kann.</w:t>
      </w:r>
    </w:p>
    <w:p w14:paraId="4935B043" w14:textId="77777777" w:rsidR="008F5F31" w:rsidRPr="008F5F31" w:rsidRDefault="008F5F31" w:rsidP="008F5F31">
      <w:pPr>
        <w:rPr>
          <w:sz w:val="22"/>
          <w:szCs w:val="22"/>
          <w:lang w:val="de-DE"/>
        </w:rPr>
      </w:pPr>
    </w:p>
    <w:p w14:paraId="3EF2B78B" w14:textId="034EB5AA" w:rsidR="00123605" w:rsidRDefault="000D1E6F" w:rsidP="000D1E6F">
      <w:pPr>
        <w:rPr>
          <w:sz w:val="22"/>
          <w:szCs w:val="22"/>
          <w:lang w:val="de-DE"/>
        </w:rPr>
      </w:pPr>
      <w:r>
        <w:rPr>
          <w:bCs/>
          <w:sz w:val="22"/>
          <w:szCs w:val="22"/>
          <w:lang w:val="de-DE"/>
        </w:rPr>
        <w:t xml:space="preserve">Dabei wurde auch eines deutlich: </w:t>
      </w:r>
      <w:r w:rsidRPr="00B07B51">
        <w:rPr>
          <w:bCs/>
          <w:sz w:val="22"/>
          <w:szCs w:val="22"/>
          <w:lang w:val="de-DE"/>
        </w:rPr>
        <w:t>V</w:t>
      </w:r>
      <w:r>
        <w:rPr>
          <w:bCs/>
          <w:sz w:val="22"/>
          <w:szCs w:val="22"/>
          <w:lang w:val="de-DE"/>
        </w:rPr>
        <w:t xml:space="preserve">isualisierung spielt in der Finanzkommunikation eine zentrale Rolle. </w:t>
      </w:r>
      <w:r>
        <w:rPr>
          <w:sz w:val="22"/>
          <w:szCs w:val="22"/>
          <w:lang w:val="de-DE"/>
        </w:rPr>
        <w:t>Wie</w:t>
      </w:r>
      <w:r w:rsidRPr="00573617">
        <w:rPr>
          <w:sz w:val="22"/>
          <w:szCs w:val="22"/>
          <w:lang w:val="de-DE"/>
        </w:rPr>
        <w:t xml:space="preserve"> wir die Fähigkeit de</w:t>
      </w:r>
      <w:r>
        <w:rPr>
          <w:sz w:val="22"/>
          <w:szCs w:val="22"/>
          <w:lang w:val="de-DE"/>
        </w:rPr>
        <w:t>r</w:t>
      </w:r>
      <w:r w:rsidRPr="00573617">
        <w:rPr>
          <w:sz w:val="22"/>
          <w:szCs w:val="22"/>
          <w:lang w:val="de-DE"/>
        </w:rPr>
        <w:t xml:space="preserve"> menschlichen Wahrnehmung nutzen </w:t>
      </w:r>
      <w:r>
        <w:rPr>
          <w:sz w:val="22"/>
          <w:szCs w:val="22"/>
          <w:lang w:val="de-DE"/>
        </w:rPr>
        <w:t xml:space="preserve">können, um </w:t>
      </w:r>
      <w:r w:rsidRPr="00573617">
        <w:rPr>
          <w:sz w:val="22"/>
          <w:szCs w:val="22"/>
          <w:lang w:val="de-DE"/>
        </w:rPr>
        <w:t>mit Datenvisualisierungen</w:t>
      </w:r>
      <w:r>
        <w:rPr>
          <w:sz w:val="22"/>
          <w:szCs w:val="22"/>
          <w:lang w:val="de-DE"/>
        </w:rPr>
        <w:t xml:space="preserve"> – auch in der Unternehmensberichterstattung – </w:t>
      </w:r>
      <w:r w:rsidRPr="00573617">
        <w:rPr>
          <w:sz w:val="22"/>
          <w:szCs w:val="22"/>
          <w:lang w:val="de-DE"/>
        </w:rPr>
        <w:t>effektiv kommunizieren</w:t>
      </w:r>
      <w:r>
        <w:rPr>
          <w:sz w:val="22"/>
          <w:szCs w:val="22"/>
          <w:lang w:val="de-DE"/>
        </w:rPr>
        <w:t xml:space="preserve"> können, zeigte Christina Stoiber, Researcherin an der FH St. Pölten, in ihrem </w:t>
      </w:r>
      <w:r w:rsidR="00573617" w:rsidRPr="00573617">
        <w:rPr>
          <w:sz w:val="22"/>
          <w:szCs w:val="22"/>
          <w:lang w:val="de-DE"/>
        </w:rPr>
        <w:t xml:space="preserve">Vortrag “Pictures </w:t>
      </w:r>
      <w:proofErr w:type="spellStart"/>
      <w:r w:rsidR="00573617" w:rsidRPr="00573617">
        <w:rPr>
          <w:sz w:val="22"/>
          <w:szCs w:val="22"/>
          <w:lang w:val="de-DE"/>
        </w:rPr>
        <w:t>of</w:t>
      </w:r>
      <w:proofErr w:type="spellEnd"/>
      <w:r w:rsidR="00573617" w:rsidRPr="00573617">
        <w:rPr>
          <w:sz w:val="22"/>
          <w:szCs w:val="22"/>
          <w:lang w:val="de-DE"/>
        </w:rPr>
        <w:t xml:space="preserve"> </w:t>
      </w:r>
      <w:proofErr w:type="spellStart"/>
      <w:r w:rsidR="00573617" w:rsidRPr="00573617">
        <w:rPr>
          <w:sz w:val="22"/>
          <w:szCs w:val="22"/>
          <w:lang w:val="de-DE"/>
        </w:rPr>
        <w:t>the</w:t>
      </w:r>
      <w:proofErr w:type="spellEnd"/>
      <w:r w:rsidR="00573617" w:rsidRPr="00573617">
        <w:rPr>
          <w:sz w:val="22"/>
          <w:szCs w:val="22"/>
          <w:lang w:val="de-DE"/>
        </w:rPr>
        <w:t xml:space="preserve"> </w:t>
      </w:r>
      <w:proofErr w:type="spellStart"/>
      <w:r w:rsidR="00573617" w:rsidRPr="00573617">
        <w:rPr>
          <w:sz w:val="22"/>
          <w:szCs w:val="22"/>
          <w:lang w:val="de-DE"/>
        </w:rPr>
        <w:t>eyes</w:t>
      </w:r>
      <w:proofErr w:type="spellEnd"/>
      <w:r w:rsidR="00573617" w:rsidRPr="00573617">
        <w:rPr>
          <w:sz w:val="22"/>
          <w:szCs w:val="22"/>
          <w:lang w:val="de-DE"/>
        </w:rPr>
        <w:t xml:space="preserve"> and mind</w:t>
      </w:r>
      <w:r>
        <w:rPr>
          <w:sz w:val="22"/>
          <w:szCs w:val="22"/>
          <w:lang w:val="de-DE"/>
        </w:rPr>
        <w:t>.</w:t>
      </w:r>
      <w:r w:rsidR="00573617" w:rsidRPr="00573617">
        <w:rPr>
          <w:sz w:val="22"/>
          <w:szCs w:val="22"/>
          <w:lang w:val="de-DE"/>
        </w:rPr>
        <w:t>”</w:t>
      </w:r>
    </w:p>
    <w:p w14:paraId="762FCC34" w14:textId="77777777" w:rsidR="00573617" w:rsidRDefault="00573617" w:rsidP="008F5F31">
      <w:pPr>
        <w:rPr>
          <w:sz w:val="22"/>
          <w:szCs w:val="22"/>
          <w:lang w:val="de-DE"/>
        </w:rPr>
      </w:pPr>
    </w:p>
    <w:p w14:paraId="1DA2B0BC" w14:textId="6CBA72B1" w:rsidR="00123605" w:rsidRPr="008F5F31" w:rsidRDefault="00123605" w:rsidP="008F5F31">
      <w:pPr>
        <w:rPr>
          <w:sz w:val="22"/>
          <w:szCs w:val="22"/>
          <w:lang w:val="de-DE"/>
        </w:rPr>
      </w:pPr>
      <w:r>
        <w:rPr>
          <w:sz w:val="22"/>
          <w:szCs w:val="22"/>
          <w:lang w:val="de-DE"/>
        </w:rPr>
        <w:t>„</w:t>
      </w:r>
      <w:r w:rsidR="005A33CC">
        <w:rPr>
          <w:sz w:val="22"/>
          <w:szCs w:val="22"/>
          <w:lang w:val="de-DE"/>
        </w:rPr>
        <w:t>E</w:t>
      </w:r>
      <w:r w:rsidRPr="00123605">
        <w:rPr>
          <w:sz w:val="22"/>
          <w:szCs w:val="22"/>
          <w:lang w:val="de-DE"/>
        </w:rPr>
        <w:t xml:space="preserve">in Bild sagt mehr als tausend Worte </w:t>
      </w:r>
      <w:r w:rsidR="005A33CC">
        <w:rPr>
          <w:sz w:val="22"/>
          <w:szCs w:val="22"/>
          <w:lang w:val="de-DE"/>
        </w:rPr>
        <w:t>–</w:t>
      </w:r>
      <w:r w:rsidRPr="00123605">
        <w:rPr>
          <w:sz w:val="22"/>
          <w:szCs w:val="22"/>
          <w:lang w:val="de-DE"/>
        </w:rPr>
        <w:t xml:space="preserve"> oft sogar mehr </w:t>
      </w:r>
      <w:r w:rsidR="005A33CC">
        <w:rPr>
          <w:sz w:val="22"/>
          <w:szCs w:val="22"/>
          <w:lang w:val="de-DE"/>
        </w:rPr>
        <w:t xml:space="preserve">– </w:t>
      </w:r>
      <w:r w:rsidRPr="00123605">
        <w:rPr>
          <w:sz w:val="22"/>
          <w:szCs w:val="22"/>
          <w:lang w:val="de-DE"/>
        </w:rPr>
        <w:t>aber nur, wenn die Datenvisualisierung effektiv für die Zielgruppe gestaltet worden ist. Denn mittels grafischer Darstellungen, in Form von Datenvisualisierungen, sind wir Menschen in der Lage Zusammenhänge, Trends und Muster zu erkennen. Das Sehen</w:t>
      </w:r>
      <w:r>
        <w:rPr>
          <w:sz w:val="22"/>
          <w:szCs w:val="22"/>
          <w:lang w:val="de-DE"/>
        </w:rPr>
        <w:t xml:space="preserve">, </w:t>
      </w:r>
      <w:r w:rsidRPr="00123605">
        <w:rPr>
          <w:sz w:val="22"/>
          <w:szCs w:val="22"/>
          <w:lang w:val="de-DE"/>
        </w:rPr>
        <w:t>d. h. die visuelle Wahrnehmung</w:t>
      </w:r>
      <w:r w:rsidR="005A33CC">
        <w:rPr>
          <w:sz w:val="22"/>
          <w:szCs w:val="22"/>
          <w:lang w:val="de-DE"/>
        </w:rPr>
        <w:t xml:space="preserve"> im Gehirn</w:t>
      </w:r>
      <w:r w:rsidRPr="00123605">
        <w:rPr>
          <w:sz w:val="22"/>
          <w:szCs w:val="22"/>
          <w:lang w:val="de-DE"/>
        </w:rPr>
        <w:t>, ist extrem schnell und effizient. Zusammenhänge, Trends und Muster können wir rasch erfassen</w:t>
      </w:r>
      <w:r w:rsidR="000D1E6F">
        <w:rPr>
          <w:sz w:val="22"/>
          <w:szCs w:val="22"/>
          <w:lang w:val="de-DE"/>
        </w:rPr>
        <w:t>“</w:t>
      </w:r>
      <w:r w:rsidR="00573617">
        <w:rPr>
          <w:sz w:val="22"/>
          <w:szCs w:val="22"/>
          <w:lang w:val="de-DE"/>
        </w:rPr>
        <w:t>, so Stoiber.</w:t>
      </w:r>
    </w:p>
    <w:p w14:paraId="7BEC11BB" w14:textId="77777777" w:rsidR="008F5F31" w:rsidRPr="008F5F31" w:rsidRDefault="008F5F31" w:rsidP="008F5F31">
      <w:pPr>
        <w:rPr>
          <w:sz w:val="22"/>
          <w:szCs w:val="22"/>
          <w:lang w:val="de-DE"/>
        </w:rPr>
      </w:pPr>
    </w:p>
    <w:p w14:paraId="1E6C4B2D" w14:textId="55C52D62" w:rsidR="008E5AD4" w:rsidRPr="00846243" w:rsidRDefault="00846243" w:rsidP="008F5F31">
      <w:pPr>
        <w:rPr>
          <w:b/>
          <w:sz w:val="22"/>
          <w:szCs w:val="22"/>
          <w:lang w:val="de-DE"/>
        </w:rPr>
      </w:pPr>
      <w:r>
        <w:rPr>
          <w:b/>
          <w:sz w:val="22"/>
          <w:szCs w:val="22"/>
          <w:lang w:val="de-DE"/>
        </w:rPr>
        <w:t>Künstliche Intelligenz und maschinelles Lernen</w:t>
      </w:r>
    </w:p>
    <w:p w14:paraId="1617D79F" w14:textId="607717D5" w:rsidR="009F3D02" w:rsidRDefault="009D4DCF" w:rsidP="00123605">
      <w:pPr>
        <w:rPr>
          <w:sz w:val="22"/>
          <w:szCs w:val="22"/>
          <w:lang w:val="de-DE"/>
        </w:rPr>
      </w:pPr>
      <w:r>
        <w:rPr>
          <w:sz w:val="22"/>
          <w:szCs w:val="22"/>
          <w:lang w:val="de-DE"/>
        </w:rPr>
        <w:t>Auch, wenn Datenverarbeitung heute zum Alltag in der Finanzkommunikation gehört, „das Potential von Daten ist noch lange nicht erschöpft und die größten Umwälzungen stehen uns noch bevor“ – so Tassilo Pellegrini, Dozent am Department Digital Business und Innovation der FH St. Pölten</w:t>
      </w:r>
      <w:r w:rsidR="009F3D02">
        <w:rPr>
          <w:sz w:val="22"/>
          <w:szCs w:val="22"/>
          <w:lang w:val="de-DE"/>
        </w:rPr>
        <w:t>, in seinem das Eingangsstatement</w:t>
      </w:r>
      <w:r>
        <w:rPr>
          <w:sz w:val="22"/>
          <w:szCs w:val="22"/>
          <w:lang w:val="de-DE"/>
        </w:rPr>
        <w:t>.</w:t>
      </w:r>
    </w:p>
    <w:p w14:paraId="422D896C" w14:textId="77777777" w:rsidR="009F3D02" w:rsidRDefault="009F3D02" w:rsidP="00123605">
      <w:pPr>
        <w:rPr>
          <w:sz w:val="22"/>
          <w:szCs w:val="22"/>
          <w:lang w:val="de-DE"/>
        </w:rPr>
      </w:pPr>
    </w:p>
    <w:p w14:paraId="4B366AA1" w14:textId="38203158" w:rsidR="00123605" w:rsidRDefault="009D4DCF" w:rsidP="00123605">
      <w:pPr>
        <w:rPr>
          <w:sz w:val="22"/>
          <w:szCs w:val="22"/>
          <w:lang w:val="de-DE"/>
        </w:rPr>
      </w:pPr>
      <w:r>
        <w:rPr>
          <w:sz w:val="22"/>
          <w:szCs w:val="22"/>
          <w:lang w:val="de-DE"/>
        </w:rPr>
        <w:t xml:space="preserve">Mit seinem Vortrag „Reporting </w:t>
      </w:r>
      <w:proofErr w:type="spellStart"/>
      <w:r>
        <w:rPr>
          <w:sz w:val="22"/>
          <w:szCs w:val="22"/>
          <w:lang w:val="de-DE"/>
        </w:rPr>
        <w:t>to</w:t>
      </w:r>
      <w:proofErr w:type="spellEnd"/>
      <w:r>
        <w:rPr>
          <w:sz w:val="22"/>
          <w:szCs w:val="22"/>
          <w:lang w:val="de-DE"/>
        </w:rPr>
        <w:t xml:space="preserve"> Machines“ griff Tassilo Pellegrini jene Thematik auf, die auch Harald Hagenauer von der Österreichischen Post AG zu Beginn des Symposiums </w:t>
      </w:r>
      <w:r w:rsidR="009F3D02">
        <w:rPr>
          <w:sz w:val="22"/>
          <w:szCs w:val="22"/>
          <w:lang w:val="de-DE"/>
        </w:rPr>
        <w:t>eingebracht hat</w:t>
      </w:r>
      <w:r>
        <w:rPr>
          <w:sz w:val="22"/>
          <w:szCs w:val="22"/>
          <w:lang w:val="de-DE"/>
        </w:rPr>
        <w:t xml:space="preserve"> </w:t>
      </w:r>
      <w:proofErr w:type="spellStart"/>
      <w:r>
        <w:rPr>
          <w:sz w:val="22"/>
          <w:szCs w:val="22"/>
          <w:lang w:val="de-DE"/>
        </w:rPr>
        <w:t>hat</w:t>
      </w:r>
      <w:proofErr w:type="spellEnd"/>
      <w:r>
        <w:rPr>
          <w:sz w:val="22"/>
          <w:szCs w:val="22"/>
          <w:lang w:val="de-DE"/>
        </w:rPr>
        <w:t xml:space="preserve">: „Wir müssen begreifen, dass wir nicht nur an Menschen, sondern auch an Maschinen berichten. Wer diese Logik verstanden hat, der kann darauf reagieren.“ </w:t>
      </w:r>
      <w:r w:rsidR="009F3D02">
        <w:rPr>
          <w:sz w:val="22"/>
          <w:szCs w:val="22"/>
          <w:lang w:val="de-DE"/>
        </w:rPr>
        <w:t>Das</w:t>
      </w:r>
      <w:r w:rsidR="009953A4">
        <w:rPr>
          <w:sz w:val="22"/>
          <w:szCs w:val="22"/>
          <w:lang w:val="de-DE"/>
        </w:rPr>
        <w:t xml:space="preserve"> Publikum des Symposiums </w:t>
      </w:r>
      <w:r w:rsidR="00652969">
        <w:rPr>
          <w:sz w:val="22"/>
          <w:szCs w:val="22"/>
          <w:lang w:val="de-DE"/>
        </w:rPr>
        <w:t>konnte</w:t>
      </w:r>
      <w:r w:rsidR="009953A4">
        <w:rPr>
          <w:sz w:val="22"/>
          <w:szCs w:val="22"/>
          <w:lang w:val="de-DE"/>
        </w:rPr>
        <w:t xml:space="preserve"> erfahren, o</w:t>
      </w:r>
      <w:r>
        <w:rPr>
          <w:sz w:val="22"/>
          <w:szCs w:val="22"/>
          <w:lang w:val="de-DE"/>
        </w:rPr>
        <w:t xml:space="preserve">b </w:t>
      </w:r>
      <w:r w:rsidR="009953A4">
        <w:rPr>
          <w:sz w:val="22"/>
          <w:szCs w:val="22"/>
          <w:lang w:val="de-DE"/>
        </w:rPr>
        <w:t xml:space="preserve">und wie </w:t>
      </w:r>
      <w:r>
        <w:rPr>
          <w:sz w:val="22"/>
          <w:szCs w:val="22"/>
          <w:lang w:val="de-DE"/>
        </w:rPr>
        <w:t xml:space="preserve">Maschinen die Bedeutung unserer Reports </w:t>
      </w:r>
      <w:r w:rsidR="009953A4">
        <w:rPr>
          <w:sz w:val="22"/>
          <w:szCs w:val="22"/>
          <w:lang w:val="de-DE"/>
        </w:rPr>
        <w:t xml:space="preserve">erkennen können und in welche Richtung sich Datennutzung und -verwertung künftig bewegt. </w:t>
      </w:r>
    </w:p>
    <w:p w14:paraId="44C7B260" w14:textId="77777777" w:rsidR="00123605" w:rsidRDefault="00123605" w:rsidP="008E5AD4">
      <w:pPr>
        <w:rPr>
          <w:sz w:val="22"/>
          <w:szCs w:val="22"/>
          <w:lang w:val="de-DE"/>
        </w:rPr>
      </w:pPr>
    </w:p>
    <w:p w14:paraId="0C7FC398" w14:textId="26FAFCC4" w:rsidR="005A33CC" w:rsidRDefault="008E5AD4" w:rsidP="008E5AD4">
      <w:pPr>
        <w:rPr>
          <w:sz w:val="22"/>
          <w:szCs w:val="22"/>
          <w:lang w:val="de-DE"/>
        </w:rPr>
      </w:pPr>
      <w:r>
        <w:rPr>
          <w:sz w:val="22"/>
          <w:szCs w:val="22"/>
          <w:lang w:val="de-DE"/>
        </w:rPr>
        <w:t>„</w:t>
      </w:r>
      <w:r w:rsidRPr="008E5AD4">
        <w:rPr>
          <w:sz w:val="22"/>
          <w:szCs w:val="22"/>
          <w:lang w:val="de-DE"/>
        </w:rPr>
        <w:t>Dass die Digitalisierung das Financial Reporting grundlegend verändert, ist für viele zu einer alltäglichen Erfahrung geworden. Und dass künstliche Intelligenz auch in diesem Tätigkeitsfeld Einzug halten wird, hat ob des inflationären Buzz Wordings stark an Neuigkeitswert eingebüßt</w:t>
      </w:r>
      <w:r>
        <w:rPr>
          <w:sz w:val="22"/>
          <w:szCs w:val="22"/>
          <w:lang w:val="de-DE"/>
        </w:rPr>
        <w:t>“, sagt Pellegrini.</w:t>
      </w:r>
      <w:r w:rsidR="00652969">
        <w:rPr>
          <w:sz w:val="22"/>
          <w:szCs w:val="22"/>
          <w:lang w:val="de-DE"/>
        </w:rPr>
        <w:t xml:space="preserve"> </w:t>
      </w:r>
      <w:r w:rsidRPr="008E5AD4">
        <w:rPr>
          <w:sz w:val="22"/>
          <w:szCs w:val="22"/>
          <w:lang w:val="de-DE"/>
        </w:rPr>
        <w:t xml:space="preserve">Doch welche Technologien und Methoden das Digitale Reporting in naher Zukunft bei der Informationsarbeit unterstützen werden, </w:t>
      </w:r>
      <w:r>
        <w:rPr>
          <w:sz w:val="22"/>
          <w:szCs w:val="22"/>
          <w:lang w:val="de-DE"/>
        </w:rPr>
        <w:t>bliebe</w:t>
      </w:r>
      <w:r w:rsidRPr="008E5AD4">
        <w:rPr>
          <w:sz w:val="22"/>
          <w:szCs w:val="22"/>
          <w:lang w:val="de-DE"/>
        </w:rPr>
        <w:t xml:space="preserve"> den meisten trotz der vielen Trendbegriff</w:t>
      </w:r>
      <w:r>
        <w:rPr>
          <w:sz w:val="22"/>
          <w:szCs w:val="22"/>
          <w:lang w:val="de-DE"/>
        </w:rPr>
        <w:t>e</w:t>
      </w:r>
      <w:r w:rsidRPr="008E5AD4">
        <w:rPr>
          <w:sz w:val="22"/>
          <w:szCs w:val="22"/>
          <w:lang w:val="de-DE"/>
        </w:rPr>
        <w:t xml:space="preserve"> weitgehend verborgen.</w:t>
      </w:r>
    </w:p>
    <w:p w14:paraId="5AC17318" w14:textId="77777777" w:rsidR="005A33CC" w:rsidRDefault="005A33CC" w:rsidP="008E5AD4">
      <w:pPr>
        <w:rPr>
          <w:sz w:val="22"/>
          <w:szCs w:val="22"/>
          <w:lang w:val="de-DE"/>
        </w:rPr>
      </w:pPr>
    </w:p>
    <w:p w14:paraId="047731D7" w14:textId="05BFAFD7" w:rsidR="008E5AD4" w:rsidRPr="008E5AD4" w:rsidRDefault="008E5AD4" w:rsidP="008E5AD4">
      <w:pPr>
        <w:rPr>
          <w:sz w:val="22"/>
          <w:szCs w:val="22"/>
          <w:lang w:val="de-DE"/>
        </w:rPr>
      </w:pPr>
      <w:r>
        <w:rPr>
          <w:sz w:val="22"/>
          <w:szCs w:val="22"/>
          <w:lang w:val="de-DE"/>
        </w:rPr>
        <w:t>Pellegrinis Vortrag warf</w:t>
      </w:r>
      <w:r w:rsidRPr="008E5AD4">
        <w:rPr>
          <w:sz w:val="22"/>
          <w:szCs w:val="22"/>
          <w:lang w:val="de-DE"/>
        </w:rPr>
        <w:t xml:space="preserve"> einen laientauglichen Blick unter die Motorhaube </w:t>
      </w:r>
      <w:r w:rsidR="005A33CC">
        <w:rPr>
          <w:sz w:val="22"/>
          <w:szCs w:val="22"/>
          <w:lang w:val="de-DE"/>
        </w:rPr>
        <w:t xml:space="preserve">des Financial Reporting </w:t>
      </w:r>
      <w:r w:rsidRPr="008E5AD4">
        <w:rPr>
          <w:sz w:val="22"/>
          <w:szCs w:val="22"/>
          <w:lang w:val="de-DE"/>
        </w:rPr>
        <w:t>und zeigt</w:t>
      </w:r>
      <w:r>
        <w:rPr>
          <w:sz w:val="22"/>
          <w:szCs w:val="22"/>
          <w:lang w:val="de-DE"/>
        </w:rPr>
        <w:t>e</w:t>
      </w:r>
      <w:r w:rsidRPr="008E5AD4">
        <w:rPr>
          <w:sz w:val="22"/>
          <w:szCs w:val="22"/>
          <w:lang w:val="de-DE"/>
        </w:rPr>
        <w:t xml:space="preserve">, auf welchen Kerntechnologien eine digitale Reporting-Kultur aufsetzen wird und in welchen Bereichen es lohnt bereits heute Wissen aufzubauen, um vorne dabei zu sein. </w:t>
      </w:r>
      <w:r>
        <w:rPr>
          <w:sz w:val="22"/>
          <w:szCs w:val="22"/>
          <w:lang w:val="de-DE"/>
        </w:rPr>
        <w:t>„</w:t>
      </w:r>
      <w:r w:rsidRPr="008E5AD4">
        <w:rPr>
          <w:sz w:val="22"/>
          <w:szCs w:val="22"/>
          <w:lang w:val="de-DE"/>
        </w:rPr>
        <w:t>Digitales Reporting der nächsten Generation ist eine Kombination aus Wissensrepräsentation (XBRL), Mustererkennung (</w:t>
      </w:r>
      <w:proofErr w:type="spellStart"/>
      <w:r w:rsidRPr="008E5AD4">
        <w:rPr>
          <w:sz w:val="22"/>
          <w:szCs w:val="22"/>
          <w:lang w:val="de-DE"/>
        </w:rPr>
        <w:t>Machine</w:t>
      </w:r>
      <w:proofErr w:type="spellEnd"/>
      <w:r w:rsidRPr="008E5AD4">
        <w:rPr>
          <w:sz w:val="22"/>
          <w:szCs w:val="22"/>
          <w:lang w:val="de-DE"/>
        </w:rPr>
        <w:t xml:space="preserve"> Learning) und protokollbasierten Vertrauensmechanismen (Blockchain). Sie werden helfen Compliance-Vorgaben zu erfüllen, Corporate </w:t>
      </w:r>
      <w:proofErr w:type="spellStart"/>
      <w:r w:rsidRPr="008E5AD4">
        <w:rPr>
          <w:sz w:val="22"/>
          <w:szCs w:val="22"/>
          <w:lang w:val="de-DE"/>
        </w:rPr>
        <w:t>Governance</w:t>
      </w:r>
      <w:proofErr w:type="spellEnd"/>
      <w:r w:rsidRPr="008E5AD4">
        <w:rPr>
          <w:sz w:val="22"/>
          <w:szCs w:val="22"/>
          <w:lang w:val="de-DE"/>
        </w:rPr>
        <w:t xml:space="preserve"> mit Leben zu füllen und die stetig steigenden Anforderungen an das Financial Reporting zu meistern</w:t>
      </w:r>
      <w:r>
        <w:rPr>
          <w:sz w:val="22"/>
          <w:szCs w:val="22"/>
          <w:lang w:val="de-DE"/>
        </w:rPr>
        <w:t>“, so Pellegr</w:t>
      </w:r>
      <w:r w:rsidR="00652969">
        <w:rPr>
          <w:sz w:val="22"/>
          <w:szCs w:val="22"/>
          <w:lang w:val="de-DE"/>
        </w:rPr>
        <w:t>i</w:t>
      </w:r>
      <w:r>
        <w:rPr>
          <w:sz w:val="22"/>
          <w:szCs w:val="22"/>
          <w:lang w:val="de-DE"/>
        </w:rPr>
        <w:t>ni.</w:t>
      </w:r>
    </w:p>
    <w:p w14:paraId="1F06A4B9" w14:textId="77777777" w:rsidR="008E5AD4" w:rsidRPr="008F5F31" w:rsidRDefault="008E5AD4" w:rsidP="008F5F31">
      <w:pPr>
        <w:rPr>
          <w:sz w:val="22"/>
          <w:szCs w:val="22"/>
          <w:lang w:val="de-DE"/>
        </w:rPr>
      </w:pPr>
    </w:p>
    <w:p w14:paraId="51D80D80" w14:textId="35C5FA64" w:rsidR="008F5F31" w:rsidRPr="00E86EFB" w:rsidRDefault="00E86EFB" w:rsidP="008F5F31">
      <w:pPr>
        <w:rPr>
          <w:b/>
          <w:sz w:val="22"/>
          <w:szCs w:val="22"/>
          <w:lang w:val="de-DE"/>
        </w:rPr>
      </w:pPr>
      <w:r>
        <w:rPr>
          <w:b/>
          <w:sz w:val="22"/>
          <w:szCs w:val="22"/>
          <w:lang w:val="de-DE"/>
        </w:rPr>
        <w:t>Visualisierungsvernissage</w:t>
      </w:r>
    </w:p>
    <w:p w14:paraId="688ACF0C" w14:textId="4A844F95" w:rsidR="008F5F31" w:rsidRDefault="008F5F31" w:rsidP="008F5F31">
      <w:pPr>
        <w:rPr>
          <w:sz w:val="22"/>
          <w:szCs w:val="22"/>
          <w:lang w:val="de-DE"/>
        </w:rPr>
      </w:pPr>
      <w:r w:rsidRPr="008F5F31">
        <w:rPr>
          <w:sz w:val="22"/>
          <w:szCs w:val="22"/>
          <w:lang w:val="de-DE"/>
        </w:rPr>
        <w:t xml:space="preserve">Wie sich unsere </w:t>
      </w:r>
      <w:r w:rsidRPr="005A33CC">
        <w:rPr>
          <w:sz w:val="22"/>
          <w:szCs w:val="22"/>
          <w:lang w:val="de-DE"/>
        </w:rPr>
        <w:t>Welt in Zahlen abbilden lässt, zeigt</w:t>
      </w:r>
      <w:r w:rsidR="00E86EFB" w:rsidRPr="005A33CC">
        <w:rPr>
          <w:sz w:val="22"/>
          <w:szCs w:val="22"/>
          <w:lang w:val="de-DE"/>
        </w:rPr>
        <w:t>e</w:t>
      </w:r>
      <w:r w:rsidRPr="005A33CC">
        <w:rPr>
          <w:sz w:val="22"/>
          <w:szCs w:val="22"/>
          <w:lang w:val="de-DE"/>
        </w:rPr>
        <w:t xml:space="preserve"> die abschließende Visualisierungsvernissage de</w:t>
      </w:r>
      <w:r w:rsidR="009953A4">
        <w:rPr>
          <w:sz w:val="22"/>
          <w:szCs w:val="22"/>
          <w:lang w:val="de-DE"/>
        </w:rPr>
        <w:t xml:space="preserve">r Studierenden des </w:t>
      </w:r>
      <w:r w:rsidRPr="005A33CC">
        <w:rPr>
          <w:sz w:val="22"/>
          <w:szCs w:val="22"/>
          <w:lang w:val="de-DE"/>
        </w:rPr>
        <w:t>Master</w:t>
      </w:r>
      <w:r w:rsidR="009953A4">
        <w:rPr>
          <w:sz w:val="22"/>
          <w:szCs w:val="22"/>
          <w:lang w:val="de-DE"/>
        </w:rPr>
        <w:t xml:space="preserve"> Studiengangs</w:t>
      </w:r>
      <w:r w:rsidRPr="005A33CC">
        <w:rPr>
          <w:sz w:val="22"/>
          <w:szCs w:val="22"/>
          <w:lang w:val="de-DE"/>
        </w:rPr>
        <w:t xml:space="preserve"> Wirtschafts- und </w:t>
      </w:r>
      <w:r w:rsidRPr="005A33CC">
        <w:rPr>
          <w:sz w:val="22"/>
          <w:szCs w:val="22"/>
          <w:lang w:val="de-DE"/>
        </w:rPr>
        <w:lastRenderedPageBreak/>
        <w:t xml:space="preserve">Finanzkommunikation der FH St. Pölten. </w:t>
      </w:r>
      <w:r w:rsidR="009953A4">
        <w:rPr>
          <w:sz w:val="22"/>
          <w:szCs w:val="22"/>
          <w:lang w:val="de-DE"/>
        </w:rPr>
        <w:t xml:space="preserve">Die </w:t>
      </w:r>
      <w:r w:rsidR="0001395A">
        <w:rPr>
          <w:sz w:val="22"/>
          <w:szCs w:val="22"/>
          <w:lang w:val="de-DE"/>
        </w:rPr>
        <w:t xml:space="preserve">heurigen </w:t>
      </w:r>
      <w:r w:rsidR="009953A4">
        <w:rPr>
          <w:sz w:val="22"/>
          <w:szCs w:val="22"/>
          <w:lang w:val="de-DE"/>
        </w:rPr>
        <w:t xml:space="preserve">Visualisierungsprojekte der Studierenden greifen </w:t>
      </w:r>
      <w:r w:rsidR="0001395A">
        <w:rPr>
          <w:sz w:val="22"/>
          <w:szCs w:val="22"/>
          <w:lang w:val="de-DE"/>
        </w:rPr>
        <w:t xml:space="preserve">erneut </w:t>
      </w:r>
      <w:r w:rsidR="009953A4">
        <w:rPr>
          <w:sz w:val="22"/>
          <w:szCs w:val="22"/>
          <w:lang w:val="de-DE"/>
        </w:rPr>
        <w:t xml:space="preserve">höchst aktuelle Themen der Finanzwelt auf </w:t>
      </w:r>
      <w:r w:rsidR="0001395A">
        <w:rPr>
          <w:sz w:val="22"/>
          <w:szCs w:val="22"/>
          <w:lang w:val="de-DE"/>
        </w:rPr>
        <w:t>und machen für uns das Unsichtbare sichtbar</w:t>
      </w:r>
      <w:r w:rsidR="00652969">
        <w:rPr>
          <w:sz w:val="22"/>
          <w:szCs w:val="22"/>
          <w:lang w:val="de-DE"/>
        </w:rPr>
        <w:t>:</w:t>
      </w:r>
      <w:r w:rsidR="0001395A">
        <w:rPr>
          <w:sz w:val="22"/>
          <w:szCs w:val="22"/>
          <w:lang w:val="de-DE"/>
        </w:rPr>
        <w:t xml:space="preserve"> Wie viele </w:t>
      </w:r>
      <w:proofErr w:type="spellStart"/>
      <w:r w:rsidR="009953A4">
        <w:rPr>
          <w:sz w:val="22"/>
          <w:szCs w:val="22"/>
          <w:lang w:val="de-DE"/>
        </w:rPr>
        <w:t>Directors</w:t>
      </w:r>
      <w:proofErr w:type="spellEnd"/>
      <w:r w:rsidR="009953A4">
        <w:rPr>
          <w:sz w:val="22"/>
          <w:szCs w:val="22"/>
          <w:lang w:val="de-DE"/>
        </w:rPr>
        <w:t xml:space="preserve">‘ </w:t>
      </w:r>
      <w:proofErr w:type="spellStart"/>
      <w:r w:rsidR="009953A4">
        <w:rPr>
          <w:sz w:val="22"/>
          <w:szCs w:val="22"/>
          <w:lang w:val="de-DE"/>
        </w:rPr>
        <w:t>Dealing</w:t>
      </w:r>
      <w:r w:rsidR="0001395A">
        <w:rPr>
          <w:sz w:val="22"/>
          <w:szCs w:val="22"/>
          <w:lang w:val="de-DE"/>
        </w:rPr>
        <w:t>s</w:t>
      </w:r>
      <w:proofErr w:type="spellEnd"/>
      <w:r w:rsidR="0001395A">
        <w:rPr>
          <w:sz w:val="22"/>
          <w:szCs w:val="22"/>
          <w:lang w:val="de-DE"/>
        </w:rPr>
        <w:t xml:space="preserve"> finden in österreichischen börsennotierten Unternehmen statt? Wie ist die Bedeutung von</w:t>
      </w:r>
      <w:r w:rsidR="009953A4">
        <w:rPr>
          <w:sz w:val="22"/>
          <w:szCs w:val="22"/>
          <w:lang w:val="de-DE"/>
        </w:rPr>
        <w:t xml:space="preserve"> SPA</w:t>
      </w:r>
      <w:r w:rsidR="0001395A">
        <w:rPr>
          <w:sz w:val="22"/>
          <w:szCs w:val="22"/>
          <w:lang w:val="de-DE"/>
        </w:rPr>
        <w:t xml:space="preserve">Cs-IPOs einzuschätzen oder welche Rolle spielten Reddit und Twitter beim Hype von </w:t>
      </w:r>
      <w:proofErr w:type="spellStart"/>
      <w:r w:rsidR="0001395A">
        <w:rPr>
          <w:sz w:val="22"/>
          <w:szCs w:val="22"/>
          <w:lang w:val="de-DE"/>
        </w:rPr>
        <w:t>Gamestop</w:t>
      </w:r>
      <w:proofErr w:type="spellEnd"/>
      <w:r w:rsidR="0001395A">
        <w:rPr>
          <w:sz w:val="22"/>
          <w:szCs w:val="22"/>
          <w:lang w:val="de-DE"/>
        </w:rPr>
        <w:t>?</w:t>
      </w:r>
      <w:r w:rsidR="009953A4">
        <w:rPr>
          <w:sz w:val="22"/>
          <w:szCs w:val="22"/>
          <w:lang w:val="de-DE"/>
        </w:rPr>
        <w:t xml:space="preserve"> </w:t>
      </w:r>
    </w:p>
    <w:p w14:paraId="3B108E42" w14:textId="052E5FF5" w:rsidR="0001395A" w:rsidRDefault="0001395A" w:rsidP="008F5F31">
      <w:pPr>
        <w:rPr>
          <w:sz w:val="22"/>
          <w:szCs w:val="22"/>
          <w:lang w:val="de-DE"/>
        </w:rPr>
      </w:pPr>
    </w:p>
    <w:p w14:paraId="5F23F5A5" w14:textId="520D0E0E" w:rsidR="0001395A" w:rsidRPr="008F5F31" w:rsidRDefault="0001395A" w:rsidP="008F5F31">
      <w:pPr>
        <w:rPr>
          <w:sz w:val="22"/>
          <w:szCs w:val="22"/>
          <w:lang w:val="de-DE"/>
        </w:rPr>
      </w:pPr>
      <w:r>
        <w:rPr>
          <w:sz w:val="22"/>
          <w:szCs w:val="22"/>
          <w:lang w:val="de-DE"/>
        </w:rPr>
        <w:t xml:space="preserve">Alle Vorträge und Visualisierungsprojekte können </w:t>
      </w:r>
      <w:r w:rsidR="00B07B51">
        <w:rPr>
          <w:sz w:val="22"/>
          <w:szCs w:val="22"/>
          <w:lang w:val="de-DE"/>
        </w:rPr>
        <w:t xml:space="preserve">demnächst </w:t>
      </w:r>
      <w:r>
        <w:rPr>
          <w:sz w:val="22"/>
          <w:szCs w:val="22"/>
          <w:lang w:val="de-DE"/>
        </w:rPr>
        <w:t xml:space="preserve">unter </w:t>
      </w:r>
      <w:hyperlink r:id="rId12" w:history="1">
        <w:r w:rsidR="00652969" w:rsidRPr="00DB3BD3">
          <w:rPr>
            <w:rStyle w:val="Hyperlink"/>
            <w:sz w:val="22"/>
            <w:szCs w:val="22"/>
            <w:lang w:val="de-DE"/>
          </w:rPr>
          <w:t>https://fincom-symposium.fhstp.ac.at</w:t>
        </w:r>
      </w:hyperlink>
      <w:r w:rsidR="00652969">
        <w:rPr>
          <w:sz w:val="22"/>
          <w:szCs w:val="22"/>
          <w:lang w:val="de-DE"/>
        </w:rPr>
        <w:t xml:space="preserve"> </w:t>
      </w:r>
      <w:r>
        <w:rPr>
          <w:sz w:val="22"/>
          <w:szCs w:val="22"/>
          <w:lang w:val="de-DE"/>
        </w:rPr>
        <w:t xml:space="preserve">nachgesehen und nachgelesen werden.  </w:t>
      </w:r>
    </w:p>
    <w:p w14:paraId="3036009D" w14:textId="77777777" w:rsidR="008F5F31" w:rsidRPr="008F5F31" w:rsidRDefault="008F5F31" w:rsidP="008F5F31">
      <w:pPr>
        <w:rPr>
          <w:sz w:val="22"/>
          <w:szCs w:val="22"/>
          <w:lang w:val="de-DE"/>
        </w:rPr>
      </w:pPr>
    </w:p>
    <w:p w14:paraId="22C2472D" w14:textId="4FFA1FCD" w:rsidR="008F5F31" w:rsidRPr="008F5F31" w:rsidRDefault="008F5F31" w:rsidP="008F5F31">
      <w:pPr>
        <w:rPr>
          <w:sz w:val="22"/>
          <w:szCs w:val="22"/>
          <w:lang w:val="de-DE"/>
        </w:rPr>
      </w:pPr>
      <w:r w:rsidRPr="008F5F31">
        <w:rPr>
          <w:sz w:val="22"/>
          <w:szCs w:val="22"/>
          <w:lang w:val="de-DE"/>
        </w:rPr>
        <w:t xml:space="preserve">Das 6. Symposium Financial Communications </w:t>
      </w:r>
      <w:r w:rsidR="0035782A">
        <w:rPr>
          <w:sz w:val="22"/>
          <w:szCs w:val="22"/>
          <w:lang w:val="de-DE"/>
        </w:rPr>
        <w:t>wurde</w:t>
      </w:r>
      <w:r w:rsidRPr="008F5F31">
        <w:rPr>
          <w:sz w:val="22"/>
          <w:szCs w:val="22"/>
          <w:lang w:val="de-DE"/>
        </w:rPr>
        <w:t xml:space="preserve"> unterstützt von der Wiener Börse, C.I.R.A, IV NÖ, PRVA, </w:t>
      </w:r>
      <w:proofErr w:type="spellStart"/>
      <w:r w:rsidRPr="008F5F31">
        <w:rPr>
          <w:sz w:val="22"/>
          <w:szCs w:val="22"/>
          <w:lang w:val="de-DE"/>
        </w:rPr>
        <w:t>nexxar</w:t>
      </w:r>
      <w:proofErr w:type="spellEnd"/>
      <w:r w:rsidRPr="008F5F31">
        <w:rPr>
          <w:sz w:val="22"/>
          <w:szCs w:val="22"/>
          <w:lang w:val="de-DE"/>
        </w:rPr>
        <w:t xml:space="preserve">, ÖFVA, Center </w:t>
      </w:r>
      <w:proofErr w:type="spellStart"/>
      <w:r w:rsidRPr="008F5F31">
        <w:rPr>
          <w:sz w:val="22"/>
          <w:szCs w:val="22"/>
          <w:lang w:val="de-DE"/>
        </w:rPr>
        <w:t>for</w:t>
      </w:r>
      <w:proofErr w:type="spellEnd"/>
      <w:r w:rsidRPr="008F5F31">
        <w:rPr>
          <w:sz w:val="22"/>
          <w:szCs w:val="22"/>
          <w:lang w:val="de-DE"/>
        </w:rPr>
        <w:t xml:space="preserve"> Corporate Reporting und </w:t>
      </w:r>
      <w:proofErr w:type="spellStart"/>
      <w:r w:rsidRPr="008F5F31">
        <w:rPr>
          <w:sz w:val="22"/>
          <w:szCs w:val="22"/>
          <w:lang w:val="de-DE"/>
        </w:rPr>
        <w:t>dragonfly-finance</w:t>
      </w:r>
      <w:proofErr w:type="spellEnd"/>
      <w:r w:rsidRPr="008F5F31">
        <w:rPr>
          <w:sz w:val="22"/>
          <w:szCs w:val="22"/>
          <w:lang w:val="de-DE"/>
        </w:rPr>
        <w:t>.</w:t>
      </w:r>
    </w:p>
    <w:p w14:paraId="12314F69" w14:textId="77777777" w:rsidR="008F5F31" w:rsidRPr="008F5F31" w:rsidRDefault="008F5F31" w:rsidP="008F5F31">
      <w:pPr>
        <w:rPr>
          <w:sz w:val="22"/>
          <w:szCs w:val="22"/>
          <w:lang w:val="de-DE"/>
        </w:rPr>
      </w:pPr>
    </w:p>
    <w:p w14:paraId="08C01C41" w14:textId="77777777" w:rsidR="008F5F31" w:rsidRPr="005A33CC" w:rsidRDefault="008F5F31" w:rsidP="008F5F31">
      <w:pPr>
        <w:rPr>
          <w:b/>
          <w:sz w:val="18"/>
          <w:szCs w:val="18"/>
          <w:lang w:val="en-GB"/>
        </w:rPr>
      </w:pPr>
      <w:r w:rsidRPr="005A33CC">
        <w:rPr>
          <w:b/>
          <w:sz w:val="18"/>
          <w:szCs w:val="18"/>
          <w:lang w:val="en-GB"/>
        </w:rPr>
        <w:t>6. Symposium Financial Communications</w:t>
      </w:r>
    </w:p>
    <w:p w14:paraId="4D08AA6D" w14:textId="77777777" w:rsidR="008F5F31" w:rsidRPr="005A33CC" w:rsidRDefault="008F5F31" w:rsidP="008F5F31">
      <w:pPr>
        <w:rPr>
          <w:sz w:val="18"/>
          <w:szCs w:val="18"/>
          <w:lang w:val="en-GB"/>
        </w:rPr>
      </w:pPr>
      <w:r w:rsidRPr="005A33CC">
        <w:rPr>
          <w:sz w:val="18"/>
          <w:szCs w:val="18"/>
          <w:lang w:val="en-GB"/>
        </w:rPr>
        <w:t>Data Reporting? What is the value of reports in a data-driven future?</w:t>
      </w:r>
    </w:p>
    <w:p w14:paraId="607EF601" w14:textId="77777777" w:rsidR="008F5F31" w:rsidRPr="005A33CC" w:rsidRDefault="008F5F31" w:rsidP="008F5F31">
      <w:pPr>
        <w:rPr>
          <w:sz w:val="18"/>
          <w:szCs w:val="18"/>
          <w:lang w:val="de-DE"/>
        </w:rPr>
      </w:pPr>
      <w:r w:rsidRPr="005A33CC">
        <w:rPr>
          <w:sz w:val="18"/>
          <w:szCs w:val="18"/>
          <w:lang w:val="de-DE"/>
        </w:rPr>
        <w:t>10.06.2019, 13:00–19:00 Uhr, online</w:t>
      </w:r>
    </w:p>
    <w:p w14:paraId="035E7A09" w14:textId="7E0887C3" w:rsidR="00BB4B86" w:rsidRPr="005A33CC" w:rsidRDefault="0035782A" w:rsidP="0089119C">
      <w:pPr>
        <w:rPr>
          <w:sz w:val="18"/>
          <w:szCs w:val="18"/>
          <w:lang w:val="de-DE"/>
        </w:rPr>
      </w:pPr>
      <w:r w:rsidRPr="005A33CC">
        <w:rPr>
          <w:sz w:val="18"/>
          <w:szCs w:val="18"/>
          <w:lang w:val="de-DE"/>
        </w:rPr>
        <w:t>W</w:t>
      </w:r>
      <w:r w:rsidR="008F5F31" w:rsidRPr="005A33CC">
        <w:rPr>
          <w:sz w:val="18"/>
          <w:szCs w:val="18"/>
          <w:lang w:val="de-DE"/>
        </w:rPr>
        <w:t xml:space="preserve">eitere Infos: </w:t>
      </w:r>
      <w:hyperlink r:id="rId13" w:history="1">
        <w:r w:rsidR="001B13DC" w:rsidRPr="005A33CC">
          <w:rPr>
            <w:rStyle w:val="Hyperlink"/>
            <w:sz w:val="18"/>
            <w:szCs w:val="18"/>
            <w:lang w:val="de-DE"/>
          </w:rPr>
          <w:t>https://fincom-symposium.fhstp.ac.at</w:t>
        </w:r>
      </w:hyperlink>
    </w:p>
    <w:p w14:paraId="2C69FD2D" w14:textId="2725D035" w:rsidR="001B13DC" w:rsidRDefault="001B13DC" w:rsidP="0089119C">
      <w:pPr>
        <w:rPr>
          <w:b/>
          <w:sz w:val="18"/>
          <w:szCs w:val="18"/>
          <w:highlight w:val="yellow"/>
          <w:lang w:val="de-DE"/>
        </w:rPr>
      </w:pPr>
    </w:p>
    <w:p w14:paraId="70B13D58" w14:textId="7F57186E" w:rsidR="001F3847" w:rsidRPr="001F3847" w:rsidRDefault="001F3847" w:rsidP="0089119C">
      <w:pPr>
        <w:rPr>
          <w:b/>
          <w:sz w:val="18"/>
          <w:szCs w:val="18"/>
          <w:lang w:val="de-DE"/>
        </w:rPr>
      </w:pPr>
      <w:r w:rsidRPr="001F3847">
        <w:rPr>
          <w:b/>
          <w:sz w:val="18"/>
          <w:szCs w:val="18"/>
          <w:lang w:val="de-DE"/>
        </w:rPr>
        <w:t>Corporate Reporting Monitor</w:t>
      </w:r>
    </w:p>
    <w:p w14:paraId="6BE01935" w14:textId="40F57BF1" w:rsidR="001F3847" w:rsidRPr="00652969" w:rsidRDefault="001F3847" w:rsidP="0089119C">
      <w:pPr>
        <w:rPr>
          <w:sz w:val="18"/>
          <w:szCs w:val="18"/>
          <w:lang w:val="de-DE"/>
        </w:rPr>
      </w:pPr>
      <w:hyperlink r:id="rId14" w:history="1">
        <w:r w:rsidRPr="001F3847">
          <w:rPr>
            <w:rStyle w:val="Hyperlink"/>
            <w:sz w:val="18"/>
            <w:szCs w:val="18"/>
            <w:lang w:val="de-DE"/>
          </w:rPr>
          <w:t>https://www.corporate-reporting.com/monitor20/insights</w:t>
        </w:r>
      </w:hyperlink>
    </w:p>
    <w:p w14:paraId="04E385AA" w14:textId="77777777" w:rsidR="001F3847" w:rsidRPr="005A33CC" w:rsidRDefault="001F3847" w:rsidP="0089119C">
      <w:pPr>
        <w:rPr>
          <w:b/>
          <w:sz w:val="18"/>
          <w:szCs w:val="18"/>
          <w:highlight w:val="yellow"/>
          <w:lang w:val="de-DE"/>
        </w:rPr>
      </w:pPr>
    </w:p>
    <w:p w14:paraId="5A7C5A06" w14:textId="66AD9640" w:rsidR="00BB4B86" w:rsidRPr="001F3847" w:rsidRDefault="00BB4B86" w:rsidP="0089119C">
      <w:pPr>
        <w:rPr>
          <w:b/>
          <w:sz w:val="18"/>
          <w:szCs w:val="18"/>
          <w:lang w:val="de-DE"/>
        </w:rPr>
      </w:pPr>
      <w:r w:rsidRPr="001F3847">
        <w:rPr>
          <w:b/>
          <w:sz w:val="18"/>
          <w:szCs w:val="18"/>
          <w:lang w:val="de-DE"/>
        </w:rPr>
        <w:t>Fotos:</w:t>
      </w:r>
    </w:p>
    <w:p w14:paraId="6F967F34" w14:textId="59E12000" w:rsidR="00BB4B86" w:rsidRPr="005A33CC" w:rsidRDefault="006A1768" w:rsidP="0089119C">
      <w:pPr>
        <w:rPr>
          <w:sz w:val="18"/>
          <w:szCs w:val="18"/>
          <w:lang w:val="de-DE"/>
        </w:rPr>
      </w:pPr>
      <w:r>
        <w:rPr>
          <w:sz w:val="18"/>
          <w:szCs w:val="18"/>
          <w:lang w:val="de-DE"/>
        </w:rPr>
        <w:t xml:space="preserve">Screenshots von der Veranstaltung, </w:t>
      </w:r>
      <w:proofErr w:type="spellStart"/>
      <w:r>
        <w:rPr>
          <w:sz w:val="18"/>
          <w:szCs w:val="18"/>
          <w:lang w:val="de-DE"/>
        </w:rPr>
        <w:t>Credit</w:t>
      </w:r>
      <w:proofErr w:type="spellEnd"/>
      <w:r>
        <w:rPr>
          <w:sz w:val="18"/>
          <w:szCs w:val="18"/>
          <w:lang w:val="de-DE"/>
        </w:rPr>
        <w:t>: FH St. Pölten / Tabea Weiser</w:t>
      </w:r>
    </w:p>
    <w:p w14:paraId="7B9AE4B9" w14:textId="77777777" w:rsidR="00D22456" w:rsidRPr="004E0E71" w:rsidRDefault="00D22456" w:rsidP="0089119C">
      <w:pPr>
        <w:jc w:val="both"/>
        <w:rPr>
          <w:sz w:val="20"/>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 xml:space="preserve">25 Jahre FH St. </w:t>
      </w:r>
      <w:proofErr w:type="spellStart"/>
      <w:r w:rsidRPr="006D388A">
        <w:rPr>
          <w:b/>
          <w:sz w:val="18"/>
          <w:szCs w:val="18"/>
          <w:lang w:val="en-GB"/>
        </w:rPr>
        <w:t>Pölten</w:t>
      </w:r>
      <w:proofErr w:type="spellEnd"/>
      <w:r w:rsidRPr="006D388A">
        <w:rPr>
          <w:b/>
          <w:sz w:val="18"/>
          <w:szCs w:val="18"/>
          <w:lang w:val="en-GB"/>
        </w:rPr>
        <w:t xml:space="preserve">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5"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6"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7"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8"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9"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5D5FDC" w:rsidP="0089119C">
      <w:pPr>
        <w:rPr>
          <w:rStyle w:val="Hyperlink"/>
          <w:sz w:val="18"/>
          <w:szCs w:val="18"/>
        </w:rPr>
      </w:pPr>
      <w:hyperlink r:id="rId20"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1"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2"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8F5F31">
      <w:footerReference w:type="default" r:id="rId23"/>
      <w:headerReference w:type="first" r:id="rId24"/>
      <w:footerReference w:type="first" r:id="rId25"/>
      <w:type w:val="continuous"/>
      <w:pgSz w:w="11906" w:h="16838" w:code="9"/>
      <w:pgMar w:top="1701"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91F5" w14:textId="77777777" w:rsidR="005D5FDC" w:rsidRDefault="005D5FDC">
      <w:r>
        <w:separator/>
      </w:r>
    </w:p>
  </w:endnote>
  <w:endnote w:type="continuationSeparator" w:id="0">
    <w:p w14:paraId="2D6CB870" w14:textId="77777777" w:rsidR="005D5FDC" w:rsidRDefault="005D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8616F" w14:textId="77777777" w:rsidR="005D5FDC" w:rsidRDefault="005D5FDC">
      <w:r>
        <w:separator/>
      </w:r>
    </w:p>
  </w:footnote>
  <w:footnote w:type="continuationSeparator" w:id="0">
    <w:p w14:paraId="21CE2249" w14:textId="77777777" w:rsidR="005D5FDC" w:rsidRDefault="005D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B94"/>
    <w:rsid w:val="0001395A"/>
    <w:rsid w:val="00023EAE"/>
    <w:rsid w:val="000767AC"/>
    <w:rsid w:val="0008375B"/>
    <w:rsid w:val="000A14D3"/>
    <w:rsid w:val="000A164C"/>
    <w:rsid w:val="000C6A73"/>
    <w:rsid w:val="000D1E6F"/>
    <w:rsid w:val="000E6D38"/>
    <w:rsid w:val="00104548"/>
    <w:rsid w:val="00111222"/>
    <w:rsid w:val="00112828"/>
    <w:rsid w:val="00123605"/>
    <w:rsid w:val="00132156"/>
    <w:rsid w:val="001376AB"/>
    <w:rsid w:val="00142CFB"/>
    <w:rsid w:val="00171501"/>
    <w:rsid w:val="001B13DC"/>
    <w:rsid w:val="001C3942"/>
    <w:rsid w:val="001E4CDE"/>
    <w:rsid w:val="001F3847"/>
    <w:rsid w:val="001F39EF"/>
    <w:rsid w:val="002029D3"/>
    <w:rsid w:val="00214B72"/>
    <w:rsid w:val="00235C89"/>
    <w:rsid w:val="00245544"/>
    <w:rsid w:val="0025733C"/>
    <w:rsid w:val="00262DF6"/>
    <w:rsid w:val="002719C6"/>
    <w:rsid w:val="00281B48"/>
    <w:rsid w:val="00295445"/>
    <w:rsid w:val="002E71D5"/>
    <w:rsid w:val="002F5BB4"/>
    <w:rsid w:val="0030030C"/>
    <w:rsid w:val="0032331A"/>
    <w:rsid w:val="00326E8A"/>
    <w:rsid w:val="00334F5B"/>
    <w:rsid w:val="00343B78"/>
    <w:rsid w:val="00352E86"/>
    <w:rsid w:val="00355F2A"/>
    <w:rsid w:val="0035782A"/>
    <w:rsid w:val="00360892"/>
    <w:rsid w:val="00362971"/>
    <w:rsid w:val="003810CC"/>
    <w:rsid w:val="00387EFB"/>
    <w:rsid w:val="003950B0"/>
    <w:rsid w:val="00397D8D"/>
    <w:rsid w:val="003B74DB"/>
    <w:rsid w:val="003C0EB8"/>
    <w:rsid w:val="003C5307"/>
    <w:rsid w:val="003D15E2"/>
    <w:rsid w:val="003D665F"/>
    <w:rsid w:val="003E5C00"/>
    <w:rsid w:val="003F1C78"/>
    <w:rsid w:val="004055F3"/>
    <w:rsid w:val="0044531B"/>
    <w:rsid w:val="00460B06"/>
    <w:rsid w:val="004610B9"/>
    <w:rsid w:val="0048212F"/>
    <w:rsid w:val="00483D91"/>
    <w:rsid w:val="00493B94"/>
    <w:rsid w:val="00496755"/>
    <w:rsid w:val="004A6396"/>
    <w:rsid w:val="005149B5"/>
    <w:rsid w:val="00552BE0"/>
    <w:rsid w:val="00573617"/>
    <w:rsid w:val="0058229B"/>
    <w:rsid w:val="00583B35"/>
    <w:rsid w:val="005926BF"/>
    <w:rsid w:val="005A2733"/>
    <w:rsid w:val="005A33CC"/>
    <w:rsid w:val="005B5057"/>
    <w:rsid w:val="005C422C"/>
    <w:rsid w:val="005D2374"/>
    <w:rsid w:val="005D27AF"/>
    <w:rsid w:val="005D3D97"/>
    <w:rsid w:val="005D5FDC"/>
    <w:rsid w:val="005D7458"/>
    <w:rsid w:val="005E15CC"/>
    <w:rsid w:val="005F12CE"/>
    <w:rsid w:val="005F6C4F"/>
    <w:rsid w:val="006069BA"/>
    <w:rsid w:val="00614A56"/>
    <w:rsid w:val="0061617F"/>
    <w:rsid w:val="00636A1C"/>
    <w:rsid w:val="00643843"/>
    <w:rsid w:val="00643F40"/>
    <w:rsid w:val="00652470"/>
    <w:rsid w:val="00652969"/>
    <w:rsid w:val="00662832"/>
    <w:rsid w:val="006A1768"/>
    <w:rsid w:val="006B2B7C"/>
    <w:rsid w:val="006B2B83"/>
    <w:rsid w:val="006B5E13"/>
    <w:rsid w:val="006C5825"/>
    <w:rsid w:val="006D1BDC"/>
    <w:rsid w:val="006D388A"/>
    <w:rsid w:val="006D3994"/>
    <w:rsid w:val="006E06D7"/>
    <w:rsid w:val="006E3528"/>
    <w:rsid w:val="00705BDD"/>
    <w:rsid w:val="00723040"/>
    <w:rsid w:val="0073001F"/>
    <w:rsid w:val="00746189"/>
    <w:rsid w:val="0079014C"/>
    <w:rsid w:val="007B4530"/>
    <w:rsid w:val="007C3197"/>
    <w:rsid w:val="007D17CB"/>
    <w:rsid w:val="007D3369"/>
    <w:rsid w:val="007F3CB5"/>
    <w:rsid w:val="007F5C57"/>
    <w:rsid w:val="00824762"/>
    <w:rsid w:val="0083065F"/>
    <w:rsid w:val="00835219"/>
    <w:rsid w:val="008353C3"/>
    <w:rsid w:val="00846243"/>
    <w:rsid w:val="00846DBF"/>
    <w:rsid w:val="00877C9D"/>
    <w:rsid w:val="008867FC"/>
    <w:rsid w:val="0089119C"/>
    <w:rsid w:val="008942DF"/>
    <w:rsid w:val="008B32C9"/>
    <w:rsid w:val="008E5AD4"/>
    <w:rsid w:val="008F5F31"/>
    <w:rsid w:val="008F6256"/>
    <w:rsid w:val="00904998"/>
    <w:rsid w:val="009240B3"/>
    <w:rsid w:val="00927C23"/>
    <w:rsid w:val="00932567"/>
    <w:rsid w:val="00977C2A"/>
    <w:rsid w:val="00987B5F"/>
    <w:rsid w:val="009953A4"/>
    <w:rsid w:val="009A026B"/>
    <w:rsid w:val="009A2A76"/>
    <w:rsid w:val="009A340E"/>
    <w:rsid w:val="009C3AB2"/>
    <w:rsid w:val="009D4DCF"/>
    <w:rsid w:val="009E0321"/>
    <w:rsid w:val="009F3D02"/>
    <w:rsid w:val="009F3ED4"/>
    <w:rsid w:val="009F6310"/>
    <w:rsid w:val="009F678D"/>
    <w:rsid w:val="00A00000"/>
    <w:rsid w:val="00A23AD4"/>
    <w:rsid w:val="00A33169"/>
    <w:rsid w:val="00AB243B"/>
    <w:rsid w:val="00AC033E"/>
    <w:rsid w:val="00AF41CC"/>
    <w:rsid w:val="00B07B51"/>
    <w:rsid w:val="00B10472"/>
    <w:rsid w:val="00B21EAB"/>
    <w:rsid w:val="00B37040"/>
    <w:rsid w:val="00B55577"/>
    <w:rsid w:val="00B56498"/>
    <w:rsid w:val="00B71BE5"/>
    <w:rsid w:val="00B73F37"/>
    <w:rsid w:val="00B75A63"/>
    <w:rsid w:val="00B851A1"/>
    <w:rsid w:val="00B9184E"/>
    <w:rsid w:val="00B92105"/>
    <w:rsid w:val="00B96CEA"/>
    <w:rsid w:val="00BB4B86"/>
    <w:rsid w:val="00BC37F7"/>
    <w:rsid w:val="00BD7E30"/>
    <w:rsid w:val="00BE7EC3"/>
    <w:rsid w:val="00C00184"/>
    <w:rsid w:val="00C0688E"/>
    <w:rsid w:val="00C07163"/>
    <w:rsid w:val="00C3343A"/>
    <w:rsid w:val="00C45779"/>
    <w:rsid w:val="00C567EE"/>
    <w:rsid w:val="00C56BA3"/>
    <w:rsid w:val="00C61483"/>
    <w:rsid w:val="00C66466"/>
    <w:rsid w:val="00C828F9"/>
    <w:rsid w:val="00CA15AC"/>
    <w:rsid w:val="00CC2E9D"/>
    <w:rsid w:val="00D22456"/>
    <w:rsid w:val="00D36178"/>
    <w:rsid w:val="00D75E94"/>
    <w:rsid w:val="00D8737B"/>
    <w:rsid w:val="00DB1154"/>
    <w:rsid w:val="00DD10DF"/>
    <w:rsid w:val="00DE2FD9"/>
    <w:rsid w:val="00E00FD1"/>
    <w:rsid w:val="00E42836"/>
    <w:rsid w:val="00E5284B"/>
    <w:rsid w:val="00E53600"/>
    <w:rsid w:val="00E76A43"/>
    <w:rsid w:val="00E7766B"/>
    <w:rsid w:val="00E813B1"/>
    <w:rsid w:val="00E866C3"/>
    <w:rsid w:val="00E86EFB"/>
    <w:rsid w:val="00E9179C"/>
    <w:rsid w:val="00EA2F7E"/>
    <w:rsid w:val="00EA6534"/>
    <w:rsid w:val="00EB421C"/>
    <w:rsid w:val="00EC5960"/>
    <w:rsid w:val="00EF1005"/>
    <w:rsid w:val="00F1495C"/>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com-symposium.fhstp.ac.at" TargetMode="External"/><Relationship Id="rId18" Type="http://schemas.openxmlformats.org/officeDocument/2006/relationships/hyperlink" Target="https://www.fhstp.ac.at/de/pres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FH_StPoelten" TargetMode="External"/><Relationship Id="rId7" Type="http://schemas.openxmlformats.org/officeDocument/2006/relationships/settings" Target="settings.xml"/><Relationship Id="rId12" Type="http://schemas.openxmlformats.org/officeDocument/2006/relationships/hyperlink" Target="https://fincom-symposium.fhstp.ac.at" TargetMode="External"/><Relationship Id="rId17" Type="http://schemas.openxmlformats.org/officeDocument/2006/relationships/hyperlink" Target="https://www.fhstp.ac.at/de/pres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k.hammer@fhstp.ac.at" TargetMode="External"/><Relationship Id="rId20" Type="http://schemas.openxmlformats.org/officeDocument/2006/relationships/hyperlink" Target="https://www.facebook.com/fhst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hstp.ac.at/25jah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hstp.ac.at/de/presse/pressefotos-lo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rporate-reporting.com/monitor20/insights" TargetMode="External"/><Relationship Id="rId22" Type="http://schemas.openxmlformats.org/officeDocument/2006/relationships/hyperlink" Target="mailto:presse@fhstp.ac.a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ff0439b-19da-4279-b27a-772bc6e63f9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2.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4.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1591</Words>
  <Characters>9071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10641</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cp:revision>
  <cp:lastPrinted>2009-04-23T08:03:00Z</cp:lastPrinted>
  <dcterms:created xsi:type="dcterms:W3CDTF">2021-06-11T05:35:00Z</dcterms:created>
  <dcterms:modified xsi:type="dcterms:W3CDTF">2021-06-11T07:52:00Z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